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7D4269" w14:textId="74852F79" w:rsidR="002C1220" w:rsidRPr="000665EA" w:rsidRDefault="005F10C3" w:rsidP="002C1220">
      <w:pPr>
        <w:pStyle w:val="Header"/>
        <w:tabs>
          <w:tab w:val="right" w:pos="9639"/>
        </w:tabs>
        <w:jc w:val="both"/>
        <w:rPr>
          <w:rFonts w:cs="Arial"/>
          <w:bCs/>
          <w:i/>
          <w:noProof w:val="0"/>
          <w:sz w:val="24"/>
          <w:szCs w:val="24"/>
        </w:rPr>
      </w:pPr>
      <w:bookmarkStart w:id="0" w:name="_Hlk519580081"/>
      <w:r w:rsidRPr="000665EA">
        <w:rPr>
          <w:rFonts w:cs="Arial"/>
          <w:bCs/>
          <w:noProof w:val="0"/>
          <w:sz w:val="24"/>
          <w:szCs w:val="24"/>
        </w:rPr>
        <w:t>3GPP TSG-RAN WG3 Meeting #1</w:t>
      </w:r>
      <w:r w:rsidR="006A213B" w:rsidRPr="000665EA">
        <w:rPr>
          <w:rFonts w:cs="Arial"/>
          <w:bCs/>
          <w:noProof w:val="0"/>
          <w:sz w:val="24"/>
          <w:szCs w:val="24"/>
        </w:rPr>
        <w:t>1</w:t>
      </w:r>
      <w:r w:rsidR="00762711">
        <w:rPr>
          <w:rFonts w:cs="Arial"/>
          <w:bCs/>
          <w:noProof w:val="0"/>
          <w:sz w:val="24"/>
          <w:szCs w:val="24"/>
        </w:rPr>
        <w:t>4</w:t>
      </w:r>
      <w:r w:rsidR="000D4B20">
        <w:rPr>
          <w:rFonts w:cs="Arial"/>
          <w:bCs/>
          <w:noProof w:val="0"/>
          <w:sz w:val="24"/>
          <w:szCs w:val="24"/>
        </w:rPr>
        <w:t>-bis</w:t>
      </w:r>
      <w:r w:rsidR="00044AC7" w:rsidRPr="000665EA">
        <w:rPr>
          <w:rFonts w:cs="Arial"/>
          <w:bCs/>
          <w:noProof w:val="0"/>
          <w:sz w:val="24"/>
          <w:szCs w:val="24"/>
        </w:rPr>
        <w:t>-e</w:t>
      </w:r>
      <w:r w:rsidR="002C1220" w:rsidRPr="000665EA">
        <w:rPr>
          <w:rFonts w:cs="Arial"/>
          <w:bCs/>
          <w:noProof w:val="0"/>
          <w:sz w:val="24"/>
          <w:szCs w:val="24"/>
        </w:rPr>
        <w:tab/>
      </w:r>
      <w:r w:rsidR="001B59D3" w:rsidRPr="001B59D3">
        <w:rPr>
          <w:rFonts w:cs="Arial"/>
          <w:bCs/>
          <w:noProof w:val="0"/>
          <w:sz w:val="24"/>
          <w:szCs w:val="24"/>
        </w:rPr>
        <w:t>R3-220158</w:t>
      </w:r>
    </w:p>
    <w:bookmarkEnd w:id="0"/>
    <w:p w14:paraId="5669B020" w14:textId="052A5035" w:rsidR="004C654E" w:rsidRPr="000665EA" w:rsidRDefault="00044AC7" w:rsidP="004C654E">
      <w:pPr>
        <w:pStyle w:val="Header"/>
        <w:tabs>
          <w:tab w:val="left" w:pos="2410"/>
        </w:tabs>
        <w:rPr>
          <w:rFonts w:eastAsia="MS Mincho" w:cs="Arial"/>
          <w:sz w:val="24"/>
          <w:szCs w:val="24"/>
        </w:rPr>
      </w:pPr>
      <w:r w:rsidRPr="000665EA">
        <w:rPr>
          <w:rFonts w:eastAsia="MS Mincho" w:cs="Arial"/>
          <w:sz w:val="24"/>
          <w:szCs w:val="24"/>
        </w:rPr>
        <w:t>E-meeting</w:t>
      </w:r>
      <w:r w:rsidR="00FC5FE8" w:rsidRPr="000665EA">
        <w:rPr>
          <w:rFonts w:eastAsia="MS Mincho" w:cs="Arial"/>
          <w:sz w:val="24"/>
          <w:szCs w:val="24"/>
        </w:rPr>
        <w:t xml:space="preserve">, </w:t>
      </w:r>
      <w:r w:rsidR="00D20DF3">
        <w:rPr>
          <w:rFonts w:eastAsia="MS Mincho" w:cs="Arial"/>
          <w:sz w:val="24"/>
          <w:szCs w:val="24"/>
        </w:rPr>
        <w:t>1</w:t>
      </w:r>
      <w:r w:rsidR="000D4B20">
        <w:rPr>
          <w:rFonts w:eastAsia="MS Mincho" w:cs="Arial"/>
          <w:sz w:val="24"/>
          <w:szCs w:val="24"/>
        </w:rPr>
        <w:t>7</w:t>
      </w:r>
      <w:r w:rsidR="00F36DA6" w:rsidRPr="000665EA">
        <w:rPr>
          <w:rFonts w:eastAsia="MS Mincho" w:cs="Arial"/>
          <w:sz w:val="24"/>
          <w:szCs w:val="24"/>
        </w:rPr>
        <w:t xml:space="preserve"> </w:t>
      </w:r>
      <w:r w:rsidR="00477911">
        <w:rPr>
          <w:rFonts w:eastAsia="MS Mincho" w:cs="Arial"/>
          <w:sz w:val="24"/>
          <w:szCs w:val="24"/>
        </w:rPr>
        <w:t xml:space="preserve">– </w:t>
      </w:r>
      <w:r w:rsidR="000D4B20">
        <w:rPr>
          <w:rFonts w:eastAsia="MS Mincho" w:cs="Arial"/>
          <w:sz w:val="24"/>
          <w:szCs w:val="24"/>
        </w:rPr>
        <w:t>26</w:t>
      </w:r>
      <w:r w:rsidR="00477911">
        <w:rPr>
          <w:rFonts w:eastAsia="MS Mincho" w:cs="Arial"/>
          <w:sz w:val="24"/>
          <w:szCs w:val="24"/>
        </w:rPr>
        <w:t xml:space="preserve"> </w:t>
      </w:r>
      <w:r w:rsidR="000D4B20">
        <w:rPr>
          <w:rFonts w:eastAsia="MS Mincho" w:cs="Arial"/>
          <w:sz w:val="24"/>
          <w:szCs w:val="24"/>
        </w:rPr>
        <w:t>January</w:t>
      </w:r>
      <w:r w:rsidR="005F10C3" w:rsidRPr="000665EA">
        <w:rPr>
          <w:rFonts w:eastAsia="MS Mincho" w:cs="Arial"/>
          <w:sz w:val="24"/>
          <w:szCs w:val="24"/>
        </w:rPr>
        <w:t xml:space="preserve"> 20</w:t>
      </w:r>
      <w:r w:rsidR="00FA4A45" w:rsidRPr="000665EA">
        <w:rPr>
          <w:rFonts w:eastAsia="MS Mincho" w:cs="Arial"/>
          <w:sz w:val="24"/>
          <w:szCs w:val="24"/>
        </w:rPr>
        <w:t>2</w:t>
      </w:r>
      <w:r w:rsidR="000D4B20">
        <w:rPr>
          <w:rFonts w:eastAsia="MS Mincho" w:cs="Arial"/>
          <w:sz w:val="24"/>
          <w:szCs w:val="24"/>
        </w:rPr>
        <w:t>2</w:t>
      </w:r>
    </w:p>
    <w:p w14:paraId="2F96B0BD" w14:textId="77777777" w:rsidR="002F2360" w:rsidRPr="000665EA" w:rsidRDefault="002F2360" w:rsidP="002F2360">
      <w:pPr>
        <w:pStyle w:val="Header"/>
        <w:tabs>
          <w:tab w:val="left" w:pos="2410"/>
        </w:tabs>
        <w:rPr>
          <w:bCs/>
          <w:noProof w:val="0"/>
          <w:sz w:val="24"/>
        </w:rPr>
      </w:pPr>
    </w:p>
    <w:p w14:paraId="430718D4" w14:textId="4564CA72" w:rsidR="002F2360" w:rsidRPr="000665EA" w:rsidRDefault="002F2360" w:rsidP="002F2360">
      <w:pPr>
        <w:pStyle w:val="CRCoverPage"/>
        <w:tabs>
          <w:tab w:val="left" w:pos="1985"/>
          <w:tab w:val="left" w:pos="2410"/>
        </w:tabs>
        <w:rPr>
          <w:rFonts w:cs="Arial"/>
          <w:b/>
          <w:bCs/>
          <w:sz w:val="24"/>
          <w:lang w:eastAsia="ja-JP"/>
        </w:rPr>
      </w:pPr>
      <w:r w:rsidRPr="000665EA">
        <w:rPr>
          <w:rFonts w:cs="Arial"/>
          <w:b/>
          <w:bCs/>
          <w:sz w:val="24"/>
        </w:rPr>
        <w:t>Agenda item:</w:t>
      </w:r>
      <w:r w:rsidRPr="000665EA">
        <w:rPr>
          <w:rFonts w:cs="Arial"/>
          <w:b/>
          <w:bCs/>
          <w:sz w:val="24"/>
        </w:rPr>
        <w:tab/>
      </w:r>
      <w:r w:rsidR="001B59D3" w:rsidRPr="001B59D3">
        <w:rPr>
          <w:rFonts w:cs="Arial"/>
          <w:b/>
          <w:bCs/>
          <w:sz w:val="24"/>
        </w:rPr>
        <w:t>10.2.6</w:t>
      </w:r>
    </w:p>
    <w:p w14:paraId="02505283" w14:textId="77777777" w:rsidR="002F2360" w:rsidRPr="000665EA" w:rsidRDefault="002F2360" w:rsidP="002F2360">
      <w:pPr>
        <w:tabs>
          <w:tab w:val="left" w:pos="1985"/>
          <w:tab w:val="left" w:pos="2410"/>
        </w:tabs>
        <w:ind w:left="1985" w:hanging="1985"/>
        <w:rPr>
          <w:rFonts w:ascii="Arial" w:hAnsi="Arial" w:cs="Arial"/>
          <w:b/>
          <w:bCs/>
          <w:sz w:val="24"/>
        </w:rPr>
      </w:pPr>
      <w:r w:rsidRPr="000665EA">
        <w:rPr>
          <w:rFonts w:ascii="Arial" w:hAnsi="Arial" w:cs="Arial"/>
          <w:b/>
          <w:bCs/>
          <w:sz w:val="24"/>
        </w:rPr>
        <w:t>Source:</w:t>
      </w:r>
      <w:r w:rsidRPr="000665EA">
        <w:rPr>
          <w:rFonts w:ascii="Arial" w:hAnsi="Arial" w:cs="Arial"/>
          <w:b/>
          <w:bCs/>
          <w:sz w:val="24"/>
        </w:rPr>
        <w:tab/>
        <w:t xml:space="preserve">Nokia, </w:t>
      </w:r>
      <w:r w:rsidRPr="000665EA">
        <w:rPr>
          <w:rFonts w:ascii="Arial" w:hAnsi="Arial" w:cs="Arial"/>
          <w:b/>
          <w:bCs/>
          <w:sz w:val="24"/>
          <w:lang w:eastAsia="ja-JP"/>
        </w:rPr>
        <w:t xml:space="preserve">Nokia </w:t>
      </w:r>
      <w:r w:rsidRPr="000665EA">
        <w:rPr>
          <w:rFonts w:ascii="Arial" w:hAnsi="Arial" w:cs="Arial"/>
          <w:b/>
          <w:bCs/>
          <w:sz w:val="24"/>
        </w:rPr>
        <w:t>Shanghai Bell</w:t>
      </w:r>
    </w:p>
    <w:p w14:paraId="5E7A28BB" w14:textId="2C9E37CE" w:rsidR="00CD4C7B" w:rsidRPr="000665EA" w:rsidRDefault="00CD4C7B" w:rsidP="00EE13A8">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00E20682">
        <w:rPr>
          <w:rFonts w:ascii="Arial" w:hAnsi="Arial" w:cs="Arial"/>
          <w:b/>
          <w:bCs/>
          <w:sz w:val="24"/>
        </w:rPr>
        <w:t>Further consideration on using the Mobility Information in case of CHO</w:t>
      </w:r>
    </w:p>
    <w:p w14:paraId="0F79702C" w14:textId="0AE6489D" w:rsidR="00CD4C7B" w:rsidRPr="000665EA" w:rsidRDefault="00CD4C7B" w:rsidP="00EE13A8">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t>Discussion</w:t>
      </w:r>
    </w:p>
    <w:p w14:paraId="3F7C60B7" w14:textId="77777777" w:rsidR="00AB30AE" w:rsidRPr="000665EA" w:rsidRDefault="00AB30AE" w:rsidP="00EE13A8">
      <w:pPr>
        <w:tabs>
          <w:tab w:val="left" w:pos="1985"/>
          <w:tab w:val="left" w:pos="2410"/>
        </w:tabs>
        <w:rPr>
          <w:rFonts w:ascii="Arial" w:hAnsi="Arial" w:cs="Arial"/>
          <w:bCs/>
          <w:sz w:val="24"/>
        </w:rPr>
      </w:pPr>
    </w:p>
    <w:p w14:paraId="40D0F11F" w14:textId="3CF2C848" w:rsidR="00CD4C7B" w:rsidRPr="000665EA" w:rsidRDefault="00CD4C7B" w:rsidP="00EE13A8">
      <w:pPr>
        <w:pStyle w:val="Heading1"/>
        <w:tabs>
          <w:tab w:val="left" w:pos="2410"/>
        </w:tabs>
      </w:pPr>
      <w:r w:rsidRPr="000665EA">
        <w:t>1</w:t>
      </w:r>
      <w:r w:rsidRPr="000665EA">
        <w:tab/>
      </w:r>
      <w:r w:rsidR="0056573F" w:rsidRPr="000665EA">
        <w:t>Introduction</w:t>
      </w:r>
    </w:p>
    <w:p w14:paraId="4CAD8B08" w14:textId="339C39D9" w:rsidR="005E3D0F" w:rsidRDefault="00E20682" w:rsidP="008572DC">
      <w:bookmarkStart w:id="1" w:name="_Toc474247438"/>
      <w:r>
        <w:t>It has been decided in RAN3 that in case CHO fails soon after it is completed, there may be no UE context in the source node. In case of a classic HO, this is addressed with the Mobility Information, a bit string that may be encoded in the source, passed in the HO Request to the target and is returned to the source in case of a following failure. However, in case of CHO this will not work: the UE stays at the source even though CHO has already been prepared. Thus, its situation (in particular, the following prepared CHOs) may change.</w:t>
      </w:r>
    </w:p>
    <w:p w14:paraId="0B6410E7" w14:textId="6DD71EF4" w:rsidR="00E20682" w:rsidRPr="000665EA" w:rsidRDefault="00E20682" w:rsidP="008572DC">
      <w:r>
        <w:t>RAN3 has addressed the problem, but no solution has been agreed yet. Here, we propose yet another approach to the problem.</w:t>
      </w:r>
    </w:p>
    <w:p w14:paraId="309917E7" w14:textId="77777777" w:rsidR="00051152" w:rsidRPr="000665EA" w:rsidRDefault="00BE5235" w:rsidP="00051152">
      <w:pPr>
        <w:pStyle w:val="Heading1"/>
        <w:tabs>
          <w:tab w:val="left" w:pos="2410"/>
        </w:tabs>
      </w:pPr>
      <w:r w:rsidRPr="000665EA">
        <w:t>2</w:t>
      </w:r>
      <w:r w:rsidR="00051152" w:rsidRPr="000665EA">
        <w:tab/>
      </w:r>
      <w:r w:rsidRPr="000665EA">
        <w:t>Discussion</w:t>
      </w:r>
    </w:p>
    <w:bookmarkEnd w:id="1"/>
    <w:p w14:paraId="57039105" w14:textId="6C8EF8BF" w:rsidR="008559D6" w:rsidRDefault="00E20682" w:rsidP="008559D6">
      <w:r>
        <w:t xml:space="preserve">So far, 3GPP has two </w:t>
      </w:r>
      <w:r w:rsidR="004B0DAF">
        <w:t xml:space="preserve">main </w:t>
      </w:r>
      <w:r>
        <w:t xml:space="preserve">solution </w:t>
      </w:r>
      <w:r w:rsidR="004B0DAF">
        <w:t xml:space="preserve">families </w:t>
      </w:r>
      <w:r>
        <w:t>on the table:</w:t>
      </w:r>
    </w:p>
    <w:p w14:paraId="577F2D18" w14:textId="19E45B73" w:rsidR="00E20682" w:rsidRDefault="00E20682" w:rsidP="00E20682">
      <w:pPr>
        <w:pStyle w:val="ListParagraph"/>
        <w:numPr>
          <w:ilvl w:val="0"/>
          <w:numId w:val="40"/>
        </w:numPr>
      </w:pPr>
      <w:r>
        <w:t>Enabling the source node to forward the Mobility Information to the selected target node after the UE selects it (in response to the HO Success message</w:t>
      </w:r>
      <w:r w:rsidR="004B0DAF">
        <w:t>, either in a new message or in the SN Status Transfer</w:t>
      </w:r>
      <w:r>
        <w:t>); or</w:t>
      </w:r>
    </w:p>
    <w:p w14:paraId="795D3F2F" w14:textId="6E2EBD91" w:rsidR="00E20682" w:rsidRDefault="00E20682" w:rsidP="00E20682">
      <w:pPr>
        <w:pStyle w:val="ListParagraph"/>
        <w:numPr>
          <w:ilvl w:val="0"/>
          <w:numId w:val="40"/>
        </w:numPr>
      </w:pPr>
      <w:r>
        <w:t>Report all the needed information from the UE to the node which it selects or after a possible failure.</w:t>
      </w:r>
    </w:p>
    <w:p w14:paraId="122B5C04" w14:textId="6DA60AF9" w:rsidR="00E20682" w:rsidRDefault="00E20682" w:rsidP="008559D6">
      <w:r>
        <w:t>At this moment, RAN3 considers the 1</w:t>
      </w:r>
      <w:r w:rsidRPr="00E20682">
        <w:rPr>
          <w:vertAlign w:val="superscript"/>
        </w:rPr>
        <w:t>st</w:t>
      </w:r>
      <w:r>
        <w:t xml:space="preserve"> option, while RAN2 works on the 2</w:t>
      </w:r>
      <w:r w:rsidRPr="00E20682">
        <w:rPr>
          <w:vertAlign w:val="superscript"/>
        </w:rPr>
        <w:t>nd</w:t>
      </w:r>
      <w:r>
        <w:t xml:space="preserve">. </w:t>
      </w:r>
      <w:proofErr w:type="gramStart"/>
      <w:r>
        <w:t>Both of them</w:t>
      </w:r>
      <w:proofErr w:type="gramEnd"/>
      <w:r>
        <w:t xml:space="preserve"> have drawbacks though.</w:t>
      </w:r>
    </w:p>
    <w:p w14:paraId="15FFDDD5" w14:textId="3841738D" w:rsidR="00E20682" w:rsidRDefault="00E20682" w:rsidP="008559D6">
      <w:r>
        <w:t xml:space="preserve">Solution (1) is nearly ideal, but it adds yet another inter-node procedure. This procedure is in fact used solely to send the 32-bit string to the selected target node. Therefore, it’s quite extravagant. Also, the </w:t>
      </w:r>
      <w:r w:rsidR="00E801C4">
        <w:t>information arrives to the target node quite late and in some cases the UE may have suffered already the following failure. Since the target does not know if the source will or will not provide the Mobility Information, in theory, it may trigger MRO handling yet before.</w:t>
      </w:r>
    </w:p>
    <w:p w14:paraId="41FAA7FD" w14:textId="4EC9613E" w:rsidR="00E801C4" w:rsidRPr="00E801C4" w:rsidRDefault="00E801C4" w:rsidP="008559D6">
      <w:pPr>
        <w:rPr>
          <w:b/>
          <w:bCs/>
        </w:rPr>
      </w:pPr>
      <w:r w:rsidRPr="00E801C4">
        <w:rPr>
          <w:b/>
          <w:bCs/>
        </w:rPr>
        <w:t xml:space="preserve">Observation 1: The solution based </w:t>
      </w:r>
      <w:proofErr w:type="gramStart"/>
      <w:r w:rsidRPr="00E801C4">
        <w:rPr>
          <w:b/>
          <w:bCs/>
        </w:rPr>
        <w:t>on</w:t>
      </w:r>
      <w:proofErr w:type="gramEnd"/>
      <w:r w:rsidRPr="00E801C4">
        <w:rPr>
          <w:b/>
          <w:bCs/>
        </w:rPr>
        <w:t xml:space="preserve"> yet another source-to-target procedure used exclusively to transfer the Mobility Information is all right, but quite extravagant. And, in unfavourable conditions, may be late to deliver the </w:t>
      </w:r>
      <w:r>
        <w:rPr>
          <w:b/>
          <w:bCs/>
        </w:rPr>
        <w:t>Mobility I</w:t>
      </w:r>
      <w:r w:rsidRPr="00E801C4">
        <w:rPr>
          <w:b/>
          <w:bCs/>
        </w:rPr>
        <w:t>nformation.</w:t>
      </w:r>
    </w:p>
    <w:p w14:paraId="772DB5AA" w14:textId="298221FD" w:rsidR="00E801C4" w:rsidRDefault="00D47132" w:rsidP="008559D6">
      <w:r>
        <w:t xml:space="preserve">The other solution, </w:t>
      </w:r>
      <w:r w:rsidR="004B0DAF">
        <w:t xml:space="preserve">based on reporting from the UE, is nearly agreed in RAN2. It is based on providing to the target node all the needed information, </w:t>
      </w:r>
      <w:proofErr w:type="gramStart"/>
      <w:r w:rsidR="004B0DAF">
        <w:t>e.g.</w:t>
      </w:r>
      <w:proofErr w:type="gramEnd"/>
      <w:r w:rsidR="004B0DAF">
        <w:t xml:space="preserve"> other CHO candidates, measurements, etc. This solution works perfectly from the time </w:t>
      </w:r>
      <w:proofErr w:type="gramStart"/>
      <w:r w:rsidR="004B0DAF">
        <w:t>perspective, but</w:t>
      </w:r>
      <w:proofErr w:type="gramEnd"/>
      <w:r w:rsidR="004B0DAF">
        <w:t xml:space="preserve"> is limited to the set of information that is included in the report from the UE.</w:t>
      </w:r>
    </w:p>
    <w:p w14:paraId="005EA0AF" w14:textId="734519B9" w:rsidR="004B0DAF" w:rsidRPr="00427545" w:rsidRDefault="004B0DAF" w:rsidP="008559D6">
      <w:pPr>
        <w:rPr>
          <w:b/>
          <w:bCs/>
        </w:rPr>
      </w:pPr>
      <w:r w:rsidRPr="00427545">
        <w:rPr>
          <w:b/>
          <w:bCs/>
        </w:rPr>
        <w:t xml:space="preserve">Observation 2: The currently discussed UE-based solution is good from the timing </w:t>
      </w:r>
      <w:proofErr w:type="gramStart"/>
      <w:r w:rsidRPr="00427545">
        <w:rPr>
          <w:b/>
          <w:bCs/>
        </w:rPr>
        <w:t>perspective, but</w:t>
      </w:r>
      <w:proofErr w:type="gramEnd"/>
      <w:r w:rsidRPr="00427545">
        <w:rPr>
          <w:b/>
          <w:bCs/>
        </w:rPr>
        <w:t xml:space="preserve"> limited to the information included in the report.</w:t>
      </w:r>
    </w:p>
    <w:p w14:paraId="3CF8C8B7" w14:textId="6DB65FFD" w:rsidR="004B0DAF" w:rsidRDefault="004B0DAF" w:rsidP="008559D6">
      <w:r>
        <w:t>Having the two options</w:t>
      </w:r>
      <w:r w:rsidR="00427545">
        <w:t>, each with some disadvantages, one may consider combining them: The Mobility Information may be included in the UE-based report. This version of the Mobility Information may be shortened to save air resources, but it would still be the Mobility Information: information encoded at the source and returned there in case CHO fails.</w:t>
      </w:r>
    </w:p>
    <w:p w14:paraId="42052D57" w14:textId="5DF16658" w:rsidR="00427545" w:rsidRPr="00787393" w:rsidRDefault="00427545" w:rsidP="008559D6">
      <w:pPr>
        <w:rPr>
          <w:b/>
          <w:bCs/>
        </w:rPr>
      </w:pPr>
      <w:r w:rsidRPr="00427545">
        <w:rPr>
          <w:b/>
          <w:bCs/>
        </w:rPr>
        <w:t xml:space="preserve">Proposal: RAN3 shall consider combining benefits of both currently considered solutions and shall ask RAN2 to add the Mobility Information (in technically feasible form – up to RAN2) to the successful HO report or </w:t>
      </w:r>
      <w:r>
        <w:rPr>
          <w:b/>
          <w:bCs/>
        </w:rPr>
        <w:t xml:space="preserve">to </w:t>
      </w:r>
      <w:r w:rsidRPr="00427545">
        <w:rPr>
          <w:b/>
          <w:bCs/>
        </w:rPr>
        <w:t>the failure report.</w:t>
      </w:r>
    </w:p>
    <w:p w14:paraId="28E42E52" w14:textId="77777777" w:rsidR="000F16C4" w:rsidRPr="000665EA" w:rsidRDefault="00CD2620" w:rsidP="00E00CEF">
      <w:pPr>
        <w:pStyle w:val="Heading1"/>
      </w:pPr>
      <w:r w:rsidRPr="000665EA">
        <w:lastRenderedPageBreak/>
        <w:t>3</w:t>
      </w:r>
      <w:r w:rsidR="000F16C4" w:rsidRPr="000665EA">
        <w:tab/>
      </w:r>
      <w:r w:rsidRPr="000665EA">
        <w:t>Conclusions</w:t>
      </w:r>
    </w:p>
    <w:p w14:paraId="1EDB01A3" w14:textId="091EA611" w:rsidR="002F4257" w:rsidRDefault="002F4257" w:rsidP="00D20DF3">
      <w:pPr>
        <w:jc w:val="both"/>
        <w:rPr>
          <w:bCs/>
        </w:rPr>
      </w:pPr>
      <w:r>
        <w:rPr>
          <w:bCs/>
        </w:rPr>
        <w:t xml:space="preserve">In this paper, </w:t>
      </w:r>
      <w:r w:rsidR="008B650C">
        <w:rPr>
          <w:bCs/>
        </w:rPr>
        <w:t>we’ve discussed the two main solution types considered currently in 3GPP to enable bringing CHO information back to the source node in case of CHO failure. We observe what follows:</w:t>
      </w:r>
    </w:p>
    <w:p w14:paraId="4B027F61" w14:textId="02C97ACE" w:rsidR="001B59D3" w:rsidRPr="001B59D3" w:rsidRDefault="001B59D3" w:rsidP="001B59D3">
      <w:pPr>
        <w:pStyle w:val="ListParagraph"/>
        <w:numPr>
          <w:ilvl w:val="0"/>
          <w:numId w:val="41"/>
        </w:numPr>
        <w:ind w:left="714" w:hanging="357"/>
        <w:contextualSpacing w:val="0"/>
        <w:jc w:val="both"/>
        <w:rPr>
          <w:bCs/>
        </w:rPr>
      </w:pPr>
      <w:r w:rsidRPr="001B59D3">
        <w:rPr>
          <w:bCs/>
        </w:rPr>
        <w:t xml:space="preserve">The solution based </w:t>
      </w:r>
      <w:proofErr w:type="gramStart"/>
      <w:r w:rsidRPr="001B59D3">
        <w:rPr>
          <w:bCs/>
        </w:rPr>
        <w:t>on</w:t>
      </w:r>
      <w:proofErr w:type="gramEnd"/>
      <w:r w:rsidRPr="001B59D3">
        <w:rPr>
          <w:bCs/>
        </w:rPr>
        <w:t xml:space="preserve"> yet another source-to-target procedure used exclusively to transfer the Mobility Information is all right, but quite extravagant. And, in unfavourable conditions, may be late to deliver the Mobility Information.</w:t>
      </w:r>
    </w:p>
    <w:p w14:paraId="77D5A099" w14:textId="0678D315" w:rsidR="008B650C" w:rsidRPr="001B59D3" w:rsidRDefault="001B59D3" w:rsidP="001B59D3">
      <w:pPr>
        <w:pStyle w:val="ListParagraph"/>
        <w:numPr>
          <w:ilvl w:val="0"/>
          <w:numId w:val="41"/>
        </w:numPr>
        <w:ind w:left="714" w:hanging="357"/>
        <w:contextualSpacing w:val="0"/>
        <w:jc w:val="both"/>
        <w:rPr>
          <w:bCs/>
        </w:rPr>
      </w:pPr>
      <w:r w:rsidRPr="001B59D3">
        <w:rPr>
          <w:bCs/>
        </w:rPr>
        <w:t xml:space="preserve">The currently discussed UE-based solution is good from the timing </w:t>
      </w:r>
      <w:proofErr w:type="gramStart"/>
      <w:r w:rsidRPr="001B59D3">
        <w:rPr>
          <w:bCs/>
        </w:rPr>
        <w:t>perspective, but</w:t>
      </w:r>
      <w:proofErr w:type="gramEnd"/>
      <w:r w:rsidRPr="001B59D3">
        <w:rPr>
          <w:bCs/>
        </w:rPr>
        <w:t xml:space="preserve"> limited to the information included in the report.</w:t>
      </w:r>
    </w:p>
    <w:p w14:paraId="3FB87562" w14:textId="411C570B" w:rsidR="001B59D3" w:rsidRDefault="008B650C" w:rsidP="00D20DF3">
      <w:pPr>
        <w:jc w:val="both"/>
        <w:rPr>
          <w:bCs/>
        </w:rPr>
      </w:pPr>
      <w:r>
        <w:rPr>
          <w:bCs/>
        </w:rPr>
        <w:t xml:space="preserve">Based on that, </w:t>
      </w:r>
      <w:r w:rsidRPr="001B59D3">
        <w:rPr>
          <w:b/>
        </w:rPr>
        <w:t>we propose</w:t>
      </w:r>
      <w:r w:rsidR="001B59D3" w:rsidRPr="001B59D3">
        <w:rPr>
          <w:b/>
        </w:rPr>
        <w:t xml:space="preserve"> that </w:t>
      </w:r>
      <w:r w:rsidR="001B59D3" w:rsidRPr="001B59D3">
        <w:rPr>
          <w:b/>
        </w:rPr>
        <w:t>RAN3 shall consider combining benefits of both currently considered solutions and shall ask RAN2 to add the Mobility Information (in technically feasible form – up to RAN2) to the successful HO report or to the failure report.</w:t>
      </w:r>
    </w:p>
    <w:p w14:paraId="21A337AF" w14:textId="3F733AA9" w:rsidR="002F4257" w:rsidRPr="000665EA" w:rsidRDefault="008B650C" w:rsidP="006A43F7">
      <w:pPr>
        <w:jc w:val="both"/>
        <w:rPr>
          <w:bCs/>
        </w:rPr>
      </w:pPr>
      <w:r>
        <w:rPr>
          <w:bCs/>
        </w:rPr>
        <w:t>A draft of the LS to RAN2 is proposed in the Annex below</w:t>
      </w:r>
      <w:r w:rsidR="002F4257">
        <w:rPr>
          <w:bCs/>
        </w:rPr>
        <w:t>.</w:t>
      </w:r>
    </w:p>
    <w:p w14:paraId="0E7DCF91" w14:textId="19DABC9C" w:rsidR="008B650C" w:rsidRPr="000665EA" w:rsidRDefault="00BE7BCC" w:rsidP="008B650C">
      <w:pPr>
        <w:pStyle w:val="Heading1"/>
      </w:pPr>
      <w:r>
        <w:t>Annex –</w:t>
      </w:r>
      <w:r w:rsidR="00BF3DAC">
        <w:t xml:space="preserve"> Content for the</w:t>
      </w:r>
      <w:r>
        <w:t xml:space="preserve"> LS to RAN2</w:t>
      </w:r>
    </w:p>
    <w:p w14:paraId="0B90AEB8" w14:textId="1605B1BF" w:rsidR="008B650C" w:rsidRPr="00BE7BCC" w:rsidRDefault="00BE7BCC" w:rsidP="00BE7BCC">
      <w:pPr>
        <w:overflowPunct w:val="0"/>
        <w:autoSpaceDE w:val="0"/>
        <w:autoSpaceDN w:val="0"/>
        <w:adjustRightInd w:val="0"/>
        <w:textAlignment w:val="baseline"/>
        <w:rPr>
          <w:b/>
          <w:bCs/>
        </w:rPr>
      </w:pPr>
      <w:r w:rsidRPr="00BE7BCC">
        <w:rPr>
          <w:b/>
          <w:bCs/>
        </w:rPr>
        <w:t>Description</w:t>
      </w:r>
    </w:p>
    <w:p w14:paraId="7380B178" w14:textId="0AF83817" w:rsidR="00BE7BCC" w:rsidRPr="000665EA" w:rsidRDefault="00BE7BCC" w:rsidP="00BE7BCC">
      <w:pPr>
        <w:overflowPunct w:val="0"/>
        <w:autoSpaceDE w:val="0"/>
        <w:autoSpaceDN w:val="0"/>
        <w:adjustRightInd w:val="0"/>
        <w:textAlignment w:val="baseline"/>
      </w:pPr>
      <w:r>
        <w:t>RAN3 is considering enabling bringing information related to the UE back to the source node in case CHO failure soon after it is completed (and after the UE context is removed from the source). Historically, RAN3 used the concept of source-encoded “Mobility Information”, a 32-bit string that is passed to the target node and returned to the source in case the HO fails soon after it is completed. Since RAN2 is already working on a reporting from the UE, RAN3 would like to ask RAN2 to consider feasibility of adding such bit string to the RRC reconfiguration used to prepare the CHO in the UE and then to the reports the UE provides to the network after a successful CHO or after its failure.</w:t>
      </w:r>
    </w:p>
    <w:p w14:paraId="28E28717" w14:textId="056336C9" w:rsidR="001B59D3" w:rsidRPr="00BE7BCC" w:rsidRDefault="001B59D3" w:rsidP="001B59D3">
      <w:pPr>
        <w:overflowPunct w:val="0"/>
        <w:autoSpaceDE w:val="0"/>
        <w:autoSpaceDN w:val="0"/>
        <w:adjustRightInd w:val="0"/>
        <w:textAlignment w:val="baseline"/>
        <w:rPr>
          <w:b/>
          <w:bCs/>
        </w:rPr>
      </w:pPr>
      <w:r>
        <w:rPr>
          <w:b/>
          <w:bCs/>
        </w:rPr>
        <w:t>Action to RAN2</w:t>
      </w:r>
    </w:p>
    <w:p w14:paraId="01293442" w14:textId="7B90A08D" w:rsidR="0022219E" w:rsidRPr="000665EA" w:rsidRDefault="001B59D3" w:rsidP="0022219E">
      <w:pPr>
        <w:overflowPunct w:val="0"/>
        <w:autoSpaceDE w:val="0"/>
        <w:autoSpaceDN w:val="0"/>
        <w:adjustRightInd w:val="0"/>
        <w:textAlignment w:val="baseline"/>
      </w:pPr>
      <w:r>
        <w:t>RAN3 kindly asks RAN2 to consider feasibility of adding the Mobility Information, as a 32-bit string, or shorter, to the CHO configuration signalling and then to the report provided from the UE to the network in case of a CHO failure.</w:t>
      </w:r>
    </w:p>
    <w:sectPr w:rsidR="0022219E" w:rsidRPr="000665E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A95D81" w14:textId="77777777" w:rsidR="00285187" w:rsidRDefault="00285187">
      <w:r>
        <w:separator/>
      </w:r>
    </w:p>
  </w:endnote>
  <w:endnote w:type="continuationSeparator" w:id="0">
    <w:p w14:paraId="013629C3" w14:textId="77777777" w:rsidR="00285187" w:rsidRDefault="00285187">
      <w:r>
        <w:continuationSeparator/>
      </w:r>
    </w:p>
  </w:endnote>
  <w:endnote w:type="continuationNotice" w:id="1">
    <w:p w14:paraId="37103A27" w14:textId="77777777" w:rsidR="00285187" w:rsidRDefault="002851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86694F" w14:textId="77777777" w:rsidR="00285187" w:rsidRDefault="00285187">
      <w:r>
        <w:separator/>
      </w:r>
    </w:p>
  </w:footnote>
  <w:footnote w:type="continuationSeparator" w:id="0">
    <w:p w14:paraId="1C326AD8" w14:textId="77777777" w:rsidR="00285187" w:rsidRDefault="00285187">
      <w:r>
        <w:continuationSeparator/>
      </w:r>
    </w:p>
  </w:footnote>
  <w:footnote w:type="continuationNotice" w:id="1">
    <w:p w14:paraId="1CD39DC1" w14:textId="77777777" w:rsidR="00285187" w:rsidRDefault="0028518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D8078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98F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DA4A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F9446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24CA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3802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BC4C1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5CC8A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7A3976"/>
    <w:lvl w:ilvl="0">
      <w:start w:val="1"/>
      <w:numFmt w:val="decimal"/>
      <w:lvlText w:val="%1."/>
      <w:lvlJc w:val="left"/>
      <w:pPr>
        <w:tabs>
          <w:tab w:val="num" w:pos="360"/>
        </w:tabs>
        <w:ind w:left="360" w:hanging="360"/>
      </w:pPr>
    </w:lvl>
  </w:abstractNum>
  <w:abstractNum w:abstractNumId="9"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9C44EAE"/>
    <w:multiLevelType w:val="hybridMultilevel"/>
    <w:tmpl w:val="7B2E0956"/>
    <w:lvl w:ilvl="0" w:tplc="0415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CBB118B"/>
    <w:multiLevelType w:val="hybridMultilevel"/>
    <w:tmpl w:val="8754161C"/>
    <w:lvl w:ilvl="0" w:tplc="04150011">
      <w:start w:val="1"/>
      <w:numFmt w:val="decimal"/>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143B594F"/>
    <w:multiLevelType w:val="hybridMultilevel"/>
    <w:tmpl w:val="CBC03E5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19B57116"/>
    <w:multiLevelType w:val="hybridMultilevel"/>
    <w:tmpl w:val="612EBA48"/>
    <w:lvl w:ilvl="0" w:tplc="03145656">
      <w:start w:val="1"/>
      <w:numFmt w:val="bullet"/>
      <w:lvlText w:val="•"/>
      <w:lvlJc w:val="left"/>
      <w:pPr>
        <w:tabs>
          <w:tab w:val="num" w:pos="720"/>
        </w:tabs>
        <w:ind w:left="720" w:hanging="360"/>
      </w:pPr>
      <w:rPr>
        <w:rFonts w:ascii="Arial" w:hAnsi="Arial" w:hint="default"/>
      </w:rPr>
    </w:lvl>
    <w:lvl w:ilvl="1" w:tplc="77322AD2" w:tentative="1">
      <w:start w:val="1"/>
      <w:numFmt w:val="bullet"/>
      <w:lvlText w:val="•"/>
      <w:lvlJc w:val="left"/>
      <w:pPr>
        <w:tabs>
          <w:tab w:val="num" w:pos="1440"/>
        </w:tabs>
        <w:ind w:left="1440" w:hanging="360"/>
      </w:pPr>
      <w:rPr>
        <w:rFonts w:ascii="Arial" w:hAnsi="Arial" w:hint="default"/>
      </w:rPr>
    </w:lvl>
    <w:lvl w:ilvl="2" w:tplc="08305958" w:tentative="1">
      <w:start w:val="1"/>
      <w:numFmt w:val="bullet"/>
      <w:lvlText w:val="•"/>
      <w:lvlJc w:val="left"/>
      <w:pPr>
        <w:tabs>
          <w:tab w:val="num" w:pos="2160"/>
        </w:tabs>
        <w:ind w:left="2160" w:hanging="360"/>
      </w:pPr>
      <w:rPr>
        <w:rFonts w:ascii="Arial" w:hAnsi="Arial" w:hint="default"/>
      </w:rPr>
    </w:lvl>
    <w:lvl w:ilvl="3" w:tplc="122EE094" w:tentative="1">
      <w:start w:val="1"/>
      <w:numFmt w:val="bullet"/>
      <w:lvlText w:val="•"/>
      <w:lvlJc w:val="left"/>
      <w:pPr>
        <w:tabs>
          <w:tab w:val="num" w:pos="2880"/>
        </w:tabs>
        <w:ind w:left="2880" w:hanging="360"/>
      </w:pPr>
      <w:rPr>
        <w:rFonts w:ascii="Arial" w:hAnsi="Arial" w:hint="default"/>
      </w:rPr>
    </w:lvl>
    <w:lvl w:ilvl="4" w:tplc="27426C6A" w:tentative="1">
      <w:start w:val="1"/>
      <w:numFmt w:val="bullet"/>
      <w:lvlText w:val="•"/>
      <w:lvlJc w:val="left"/>
      <w:pPr>
        <w:tabs>
          <w:tab w:val="num" w:pos="3600"/>
        </w:tabs>
        <w:ind w:left="3600" w:hanging="360"/>
      </w:pPr>
      <w:rPr>
        <w:rFonts w:ascii="Arial" w:hAnsi="Arial" w:hint="default"/>
      </w:rPr>
    </w:lvl>
    <w:lvl w:ilvl="5" w:tplc="B3D0E23C" w:tentative="1">
      <w:start w:val="1"/>
      <w:numFmt w:val="bullet"/>
      <w:lvlText w:val="•"/>
      <w:lvlJc w:val="left"/>
      <w:pPr>
        <w:tabs>
          <w:tab w:val="num" w:pos="4320"/>
        </w:tabs>
        <w:ind w:left="4320" w:hanging="360"/>
      </w:pPr>
      <w:rPr>
        <w:rFonts w:ascii="Arial" w:hAnsi="Arial" w:hint="default"/>
      </w:rPr>
    </w:lvl>
    <w:lvl w:ilvl="6" w:tplc="9C76D4A8" w:tentative="1">
      <w:start w:val="1"/>
      <w:numFmt w:val="bullet"/>
      <w:lvlText w:val="•"/>
      <w:lvlJc w:val="left"/>
      <w:pPr>
        <w:tabs>
          <w:tab w:val="num" w:pos="5040"/>
        </w:tabs>
        <w:ind w:left="5040" w:hanging="360"/>
      </w:pPr>
      <w:rPr>
        <w:rFonts w:ascii="Arial" w:hAnsi="Arial" w:hint="default"/>
      </w:rPr>
    </w:lvl>
    <w:lvl w:ilvl="7" w:tplc="CF2C60E6" w:tentative="1">
      <w:start w:val="1"/>
      <w:numFmt w:val="bullet"/>
      <w:lvlText w:val="•"/>
      <w:lvlJc w:val="left"/>
      <w:pPr>
        <w:tabs>
          <w:tab w:val="num" w:pos="5760"/>
        </w:tabs>
        <w:ind w:left="5760" w:hanging="360"/>
      </w:pPr>
      <w:rPr>
        <w:rFonts w:ascii="Arial" w:hAnsi="Arial" w:hint="default"/>
      </w:rPr>
    </w:lvl>
    <w:lvl w:ilvl="8" w:tplc="DA96314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0F1776E"/>
    <w:multiLevelType w:val="hybridMultilevel"/>
    <w:tmpl w:val="28826F38"/>
    <w:lvl w:ilvl="0" w:tplc="24DA2B0E">
      <w:start w:val="1"/>
      <w:numFmt w:val="bullet"/>
      <w:lvlText w:val=""/>
      <w:lvlJc w:val="left"/>
      <w:pPr>
        <w:tabs>
          <w:tab w:val="num" w:pos="360"/>
        </w:tabs>
        <w:ind w:left="360" w:hanging="360"/>
      </w:pPr>
      <w:rPr>
        <w:rFonts w:ascii="Symbol" w:hAnsi="Symbol" w:hint="default"/>
      </w:rPr>
    </w:lvl>
    <w:lvl w:ilvl="1" w:tplc="1610A4CE">
      <w:start w:val="1"/>
      <w:numFmt w:val="bullet"/>
      <w:lvlText w:val=""/>
      <w:lvlJc w:val="left"/>
      <w:pPr>
        <w:tabs>
          <w:tab w:val="num" w:pos="1080"/>
        </w:tabs>
        <w:ind w:left="1080" w:hanging="360"/>
      </w:pPr>
      <w:rPr>
        <w:rFonts w:ascii="Symbol" w:hAnsi="Symbol" w:hint="default"/>
      </w:rPr>
    </w:lvl>
    <w:lvl w:ilvl="2" w:tplc="1CFC5C7C" w:tentative="1">
      <w:start w:val="1"/>
      <w:numFmt w:val="bullet"/>
      <w:lvlText w:val=""/>
      <w:lvlJc w:val="left"/>
      <w:pPr>
        <w:tabs>
          <w:tab w:val="num" w:pos="1800"/>
        </w:tabs>
        <w:ind w:left="1800" w:hanging="360"/>
      </w:pPr>
      <w:rPr>
        <w:rFonts w:ascii="Symbol" w:hAnsi="Symbol" w:hint="default"/>
      </w:rPr>
    </w:lvl>
    <w:lvl w:ilvl="3" w:tplc="760ADB9C" w:tentative="1">
      <w:start w:val="1"/>
      <w:numFmt w:val="bullet"/>
      <w:lvlText w:val=""/>
      <w:lvlJc w:val="left"/>
      <w:pPr>
        <w:tabs>
          <w:tab w:val="num" w:pos="2520"/>
        </w:tabs>
        <w:ind w:left="2520" w:hanging="360"/>
      </w:pPr>
      <w:rPr>
        <w:rFonts w:ascii="Symbol" w:hAnsi="Symbol" w:hint="default"/>
      </w:rPr>
    </w:lvl>
    <w:lvl w:ilvl="4" w:tplc="67A49296" w:tentative="1">
      <w:start w:val="1"/>
      <w:numFmt w:val="bullet"/>
      <w:lvlText w:val=""/>
      <w:lvlJc w:val="left"/>
      <w:pPr>
        <w:tabs>
          <w:tab w:val="num" w:pos="3240"/>
        </w:tabs>
        <w:ind w:left="3240" w:hanging="360"/>
      </w:pPr>
      <w:rPr>
        <w:rFonts w:ascii="Symbol" w:hAnsi="Symbol" w:hint="default"/>
      </w:rPr>
    </w:lvl>
    <w:lvl w:ilvl="5" w:tplc="2E5845E6" w:tentative="1">
      <w:start w:val="1"/>
      <w:numFmt w:val="bullet"/>
      <w:lvlText w:val=""/>
      <w:lvlJc w:val="left"/>
      <w:pPr>
        <w:tabs>
          <w:tab w:val="num" w:pos="3960"/>
        </w:tabs>
        <w:ind w:left="3960" w:hanging="360"/>
      </w:pPr>
      <w:rPr>
        <w:rFonts w:ascii="Symbol" w:hAnsi="Symbol" w:hint="default"/>
      </w:rPr>
    </w:lvl>
    <w:lvl w:ilvl="6" w:tplc="078E41C4" w:tentative="1">
      <w:start w:val="1"/>
      <w:numFmt w:val="bullet"/>
      <w:lvlText w:val=""/>
      <w:lvlJc w:val="left"/>
      <w:pPr>
        <w:tabs>
          <w:tab w:val="num" w:pos="4680"/>
        </w:tabs>
        <w:ind w:left="4680" w:hanging="360"/>
      </w:pPr>
      <w:rPr>
        <w:rFonts w:ascii="Symbol" w:hAnsi="Symbol" w:hint="default"/>
      </w:rPr>
    </w:lvl>
    <w:lvl w:ilvl="7" w:tplc="542CB060" w:tentative="1">
      <w:start w:val="1"/>
      <w:numFmt w:val="bullet"/>
      <w:lvlText w:val=""/>
      <w:lvlJc w:val="left"/>
      <w:pPr>
        <w:tabs>
          <w:tab w:val="num" w:pos="5400"/>
        </w:tabs>
        <w:ind w:left="5400" w:hanging="360"/>
      </w:pPr>
      <w:rPr>
        <w:rFonts w:ascii="Symbol" w:hAnsi="Symbol" w:hint="default"/>
      </w:rPr>
    </w:lvl>
    <w:lvl w:ilvl="8" w:tplc="F6721210" w:tentative="1">
      <w:start w:val="1"/>
      <w:numFmt w:val="bullet"/>
      <w:lvlText w:val=""/>
      <w:lvlJc w:val="left"/>
      <w:pPr>
        <w:tabs>
          <w:tab w:val="num" w:pos="6120"/>
        </w:tabs>
        <w:ind w:left="6120" w:hanging="360"/>
      </w:pPr>
      <w:rPr>
        <w:rFonts w:ascii="Symbol" w:hAnsi="Symbol" w:hint="default"/>
      </w:rPr>
    </w:lvl>
  </w:abstractNum>
  <w:abstractNum w:abstractNumId="16" w15:restartNumberingAfterBreak="0">
    <w:nsid w:val="25C371A1"/>
    <w:multiLevelType w:val="hybridMultilevel"/>
    <w:tmpl w:val="CBE25B66"/>
    <w:lvl w:ilvl="0" w:tplc="9AFE8842">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27440FFB"/>
    <w:multiLevelType w:val="hybridMultilevel"/>
    <w:tmpl w:val="7C6EF064"/>
    <w:lvl w:ilvl="0" w:tplc="0409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8" w15:restartNumberingAfterBreak="0">
    <w:nsid w:val="308E7568"/>
    <w:multiLevelType w:val="hybridMultilevel"/>
    <w:tmpl w:val="BA5CF7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0F9756D"/>
    <w:multiLevelType w:val="hybridMultilevel"/>
    <w:tmpl w:val="3D8ED4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6A10977"/>
    <w:multiLevelType w:val="hybridMultilevel"/>
    <w:tmpl w:val="8A380C2A"/>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A5E5A12"/>
    <w:multiLevelType w:val="hybridMultilevel"/>
    <w:tmpl w:val="5778ED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1727707"/>
    <w:multiLevelType w:val="hybridMultilevel"/>
    <w:tmpl w:val="162E38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48D15AA"/>
    <w:multiLevelType w:val="hybridMultilevel"/>
    <w:tmpl w:val="820A4AC8"/>
    <w:lvl w:ilvl="0" w:tplc="F954A676">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44F06E87"/>
    <w:multiLevelType w:val="hybridMultilevel"/>
    <w:tmpl w:val="ED7669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49CD7561"/>
    <w:multiLevelType w:val="hybridMultilevel"/>
    <w:tmpl w:val="C2EA1A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8" w15:restartNumberingAfterBreak="0">
    <w:nsid w:val="503F3E61"/>
    <w:multiLevelType w:val="hybridMultilevel"/>
    <w:tmpl w:val="0DC0F82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14A49B7"/>
    <w:multiLevelType w:val="hybridMultilevel"/>
    <w:tmpl w:val="13F4EE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6C03C51"/>
    <w:multiLevelType w:val="hybridMultilevel"/>
    <w:tmpl w:val="7A2C4D5E"/>
    <w:lvl w:ilvl="0" w:tplc="733094FE">
      <w:start w:val="1"/>
      <w:numFmt w:val="bullet"/>
      <w:lvlText w:val=""/>
      <w:lvlJc w:val="left"/>
      <w:pPr>
        <w:tabs>
          <w:tab w:val="num" w:pos="360"/>
        </w:tabs>
        <w:ind w:left="360" w:hanging="360"/>
      </w:pPr>
      <w:rPr>
        <w:rFonts w:ascii="Symbol" w:hAnsi="Symbol" w:hint="default"/>
      </w:rPr>
    </w:lvl>
    <w:lvl w:ilvl="1" w:tplc="66DC9872">
      <w:start w:val="1"/>
      <w:numFmt w:val="bullet"/>
      <w:lvlText w:val=""/>
      <w:lvlJc w:val="left"/>
      <w:pPr>
        <w:tabs>
          <w:tab w:val="num" w:pos="1080"/>
        </w:tabs>
        <w:ind w:left="1080" w:hanging="360"/>
      </w:pPr>
      <w:rPr>
        <w:rFonts w:ascii="Symbol" w:hAnsi="Symbol" w:hint="default"/>
      </w:rPr>
    </w:lvl>
    <w:lvl w:ilvl="2" w:tplc="B94E6866" w:tentative="1">
      <w:start w:val="1"/>
      <w:numFmt w:val="bullet"/>
      <w:lvlText w:val=""/>
      <w:lvlJc w:val="left"/>
      <w:pPr>
        <w:tabs>
          <w:tab w:val="num" w:pos="1800"/>
        </w:tabs>
        <w:ind w:left="1800" w:hanging="360"/>
      </w:pPr>
      <w:rPr>
        <w:rFonts w:ascii="Symbol" w:hAnsi="Symbol" w:hint="default"/>
      </w:rPr>
    </w:lvl>
    <w:lvl w:ilvl="3" w:tplc="795054A2" w:tentative="1">
      <w:start w:val="1"/>
      <w:numFmt w:val="bullet"/>
      <w:lvlText w:val=""/>
      <w:lvlJc w:val="left"/>
      <w:pPr>
        <w:tabs>
          <w:tab w:val="num" w:pos="2520"/>
        </w:tabs>
        <w:ind w:left="2520" w:hanging="360"/>
      </w:pPr>
      <w:rPr>
        <w:rFonts w:ascii="Symbol" w:hAnsi="Symbol" w:hint="default"/>
      </w:rPr>
    </w:lvl>
    <w:lvl w:ilvl="4" w:tplc="38626DB0" w:tentative="1">
      <w:start w:val="1"/>
      <w:numFmt w:val="bullet"/>
      <w:lvlText w:val=""/>
      <w:lvlJc w:val="left"/>
      <w:pPr>
        <w:tabs>
          <w:tab w:val="num" w:pos="3240"/>
        </w:tabs>
        <w:ind w:left="3240" w:hanging="360"/>
      </w:pPr>
      <w:rPr>
        <w:rFonts w:ascii="Symbol" w:hAnsi="Symbol" w:hint="default"/>
      </w:rPr>
    </w:lvl>
    <w:lvl w:ilvl="5" w:tplc="96581228" w:tentative="1">
      <w:start w:val="1"/>
      <w:numFmt w:val="bullet"/>
      <w:lvlText w:val=""/>
      <w:lvlJc w:val="left"/>
      <w:pPr>
        <w:tabs>
          <w:tab w:val="num" w:pos="3960"/>
        </w:tabs>
        <w:ind w:left="3960" w:hanging="360"/>
      </w:pPr>
      <w:rPr>
        <w:rFonts w:ascii="Symbol" w:hAnsi="Symbol" w:hint="default"/>
      </w:rPr>
    </w:lvl>
    <w:lvl w:ilvl="6" w:tplc="D10A236A" w:tentative="1">
      <w:start w:val="1"/>
      <w:numFmt w:val="bullet"/>
      <w:lvlText w:val=""/>
      <w:lvlJc w:val="left"/>
      <w:pPr>
        <w:tabs>
          <w:tab w:val="num" w:pos="4680"/>
        </w:tabs>
        <w:ind w:left="4680" w:hanging="360"/>
      </w:pPr>
      <w:rPr>
        <w:rFonts w:ascii="Symbol" w:hAnsi="Symbol" w:hint="default"/>
      </w:rPr>
    </w:lvl>
    <w:lvl w:ilvl="7" w:tplc="F7BCA110" w:tentative="1">
      <w:start w:val="1"/>
      <w:numFmt w:val="bullet"/>
      <w:lvlText w:val=""/>
      <w:lvlJc w:val="left"/>
      <w:pPr>
        <w:tabs>
          <w:tab w:val="num" w:pos="5400"/>
        </w:tabs>
        <w:ind w:left="5400" w:hanging="360"/>
      </w:pPr>
      <w:rPr>
        <w:rFonts w:ascii="Symbol" w:hAnsi="Symbol" w:hint="default"/>
      </w:rPr>
    </w:lvl>
    <w:lvl w:ilvl="8" w:tplc="60F4C6DE" w:tentative="1">
      <w:start w:val="1"/>
      <w:numFmt w:val="bullet"/>
      <w:lvlText w:val=""/>
      <w:lvlJc w:val="left"/>
      <w:pPr>
        <w:tabs>
          <w:tab w:val="num" w:pos="6120"/>
        </w:tabs>
        <w:ind w:left="6120" w:hanging="360"/>
      </w:pPr>
      <w:rPr>
        <w:rFonts w:ascii="Symbol" w:hAnsi="Symbol" w:hint="default"/>
      </w:rPr>
    </w:lvl>
  </w:abstractNum>
  <w:abstractNum w:abstractNumId="31" w15:restartNumberingAfterBreak="0">
    <w:nsid w:val="58EE5D0E"/>
    <w:multiLevelType w:val="hybridMultilevel"/>
    <w:tmpl w:val="4BEAE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59670C18"/>
    <w:multiLevelType w:val="hybridMultilevel"/>
    <w:tmpl w:val="ED5CA8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BD37EC4"/>
    <w:multiLevelType w:val="hybridMultilevel"/>
    <w:tmpl w:val="FCE20C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5F005A24"/>
    <w:multiLevelType w:val="hybridMultilevel"/>
    <w:tmpl w:val="E3804632"/>
    <w:lvl w:ilvl="0" w:tplc="0415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0F71123"/>
    <w:multiLevelType w:val="hybridMultilevel"/>
    <w:tmpl w:val="232CD2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44C4A0C"/>
    <w:multiLevelType w:val="hybridMultilevel"/>
    <w:tmpl w:val="F1B2F7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74D30F31"/>
    <w:multiLevelType w:val="hybridMultilevel"/>
    <w:tmpl w:val="0BBEE0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7677144B"/>
    <w:multiLevelType w:val="hybridMultilevel"/>
    <w:tmpl w:val="4FCCD772"/>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938306C"/>
    <w:multiLevelType w:val="hybridMultilevel"/>
    <w:tmpl w:val="CDA02514"/>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E1A06A1"/>
    <w:multiLevelType w:val="hybridMultilevel"/>
    <w:tmpl w:val="18B896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0"/>
  </w:num>
  <w:num w:numId="2">
    <w:abstractNumId w:val="30"/>
  </w:num>
  <w:num w:numId="3">
    <w:abstractNumId w:val="15"/>
  </w:num>
  <w:num w:numId="4">
    <w:abstractNumId w:val="9"/>
  </w:num>
  <w:num w:numId="5">
    <w:abstractNumId w:val="10"/>
  </w:num>
  <w:num w:numId="6">
    <w:abstractNumId w:val="39"/>
  </w:num>
  <w:num w:numId="7">
    <w:abstractNumId w:val="25"/>
  </w:num>
  <w:num w:numId="8">
    <w:abstractNumId w:val="16"/>
  </w:num>
  <w:num w:numId="9">
    <w:abstractNumId w:val="38"/>
  </w:num>
  <w:num w:numId="10">
    <w:abstractNumId w:val="24"/>
  </w:num>
  <w:num w:numId="11">
    <w:abstractNumId w:val="14"/>
  </w:num>
  <w:num w:numId="12">
    <w:abstractNumId w:val="32"/>
  </w:num>
  <w:num w:numId="13">
    <w:abstractNumId w:val="33"/>
  </w:num>
  <w:num w:numId="14">
    <w:abstractNumId w:val="31"/>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19"/>
  </w:num>
  <w:num w:numId="25">
    <w:abstractNumId w:val="27"/>
  </w:num>
  <w:num w:numId="26">
    <w:abstractNumId w:val="17"/>
  </w:num>
  <w:num w:numId="27">
    <w:abstractNumId w:val="21"/>
  </w:num>
  <w:num w:numId="28">
    <w:abstractNumId w:val="36"/>
  </w:num>
  <w:num w:numId="29">
    <w:abstractNumId w:val="37"/>
  </w:num>
  <w:num w:numId="30">
    <w:abstractNumId w:val="26"/>
  </w:num>
  <w:num w:numId="31">
    <w:abstractNumId w:val="23"/>
  </w:num>
  <w:num w:numId="32">
    <w:abstractNumId w:val="18"/>
  </w:num>
  <w:num w:numId="33">
    <w:abstractNumId w:val="28"/>
  </w:num>
  <w:num w:numId="34">
    <w:abstractNumId w:val="13"/>
  </w:num>
  <w:num w:numId="35">
    <w:abstractNumId w:val="12"/>
  </w:num>
  <w:num w:numId="36">
    <w:abstractNumId w:val="35"/>
  </w:num>
  <w:num w:numId="37">
    <w:abstractNumId w:val="22"/>
  </w:num>
  <w:num w:numId="38">
    <w:abstractNumId w:val="29"/>
  </w:num>
  <w:num w:numId="39">
    <w:abstractNumId w:val="40"/>
  </w:num>
  <w:num w:numId="40">
    <w:abstractNumId w:val="11"/>
  </w:num>
  <w:num w:numId="41">
    <w:abstractNumId w:val="3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3B2C"/>
    <w:rsid w:val="00005C0A"/>
    <w:rsid w:val="00006C9E"/>
    <w:rsid w:val="00007340"/>
    <w:rsid w:val="00010708"/>
    <w:rsid w:val="00012ED2"/>
    <w:rsid w:val="000149CB"/>
    <w:rsid w:val="00017509"/>
    <w:rsid w:val="00017E54"/>
    <w:rsid w:val="0002700F"/>
    <w:rsid w:val="000304FC"/>
    <w:rsid w:val="00032E6B"/>
    <w:rsid w:val="00033397"/>
    <w:rsid w:val="000342C7"/>
    <w:rsid w:val="000368CB"/>
    <w:rsid w:val="00040095"/>
    <w:rsid w:val="00042620"/>
    <w:rsid w:val="00044AC7"/>
    <w:rsid w:val="00045D78"/>
    <w:rsid w:val="0004695C"/>
    <w:rsid w:val="000475F2"/>
    <w:rsid w:val="00051152"/>
    <w:rsid w:val="00051B46"/>
    <w:rsid w:val="0005208F"/>
    <w:rsid w:val="0005212E"/>
    <w:rsid w:val="0005262E"/>
    <w:rsid w:val="00053754"/>
    <w:rsid w:val="00054F0E"/>
    <w:rsid w:val="0005648A"/>
    <w:rsid w:val="00056FCD"/>
    <w:rsid w:val="0005753D"/>
    <w:rsid w:val="00061BD0"/>
    <w:rsid w:val="00063F07"/>
    <w:rsid w:val="00064BA2"/>
    <w:rsid w:val="00064D12"/>
    <w:rsid w:val="000665EA"/>
    <w:rsid w:val="00067E1F"/>
    <w:rsid w:val="000705C2"/>
    <w:rsid w:val="00071F01"/>
    <w:rsid w:val="00072A62"/>
    <w:rsid w:val="00074356"/>
    <w:rsid w:val="00074A6D"/>
    <w:rsid w:val="00074E0B"/>
    <w:rsid w:val="00076551"/>
    <w:rsid w:val="00076A45"/>
    <w:rsid w:val="0008022F"/>
    <w:rsid w:val="00080512"/>
    <w:rsid w:val="00080EF0"/>
    <w:rsid w:val="00081167"/>
    <w:rsid w:val="00081942"/>
    <w:rsid w:val="00081C52"/>
    <w:rsid w:val="00082F68"/>
    <w:rsid w:val="0008382D"/>
    <w:rsid w:val="00086000"/>
    <w:rsid w:val="00086B99"/>
    <w:rsid w:val="00090AF9"/>
    <w:rsid w:val="000925FD"/>
    <w:rsid w:val="00096BF9"/>
    <w:rsid w:val="000A1353"/>
    <w:rsid w:val="000A175A"/>
    <w:rsid w:val="000A36B8"/>
    <w:rsid w:val="000A4BFA"/>
    <w:rsid w:val="000B07F1"/>
    <w:rsid w:val="000B1DBC"/>
    <w:rsid w:val="000B2EEB"/>
    <w:rsid w:val="000B4278"/>
    <w:rsid w:val="000B53A8"/>
    <w:rsid w:val="000B7558"/>
    <w:rsid w:val="000B7BCF"/>
    <w:rsid w:val="000C00D3"/>
    <w:rsid w:val="000C1438"/>
    <w:rsid w:val="000C1CC1"/>
    <w:rsid w:val="000C2A2A"/>
    <w:rsid w:val="000C5C6A"/>
    <w:rsid w:val="000C5F50"/>
    <w:rsid w:val="000C6894"/>
    <w:rsid w:val="000C6AF3"/>
    <w:rsid w:val="000C6D96"/>
    <w:rsid w:val="000C7039"/>
    <w:rsid w:val="000D458F"/>
    <w:rsid w:val="000D4960"/>
    <w:rsid w:val="000D4B20"/>
    <w:rsid w:val="000D4D03"/>
    <w:rsid w:val="000D58AB"/>
    <w:rsid w:val="000D7DAA"/>
    <w:rsid w:val="000E153B"/>
    <w:rsid w:val="000E3312"/>
    <w:rsid w:val="000E5662"/>
    <w:rsid w:val="000E5B70"/>
    <w:rsid w:val="000E72CB"/>
    <w:rsid w:val="000E7E52"/>
    <w:rsid w:val="000F16C4"/>
    <w:rsid w:val="000F4440"/>
    <w:rsid w:val="000F4EBF"/>
    <w:rsid w:val="000F551E"/>
    <w:rsid w:val="000F5C57"/>
    <w:rsid w:val="001000CD"/>
    <w:rsid w:val="00100C6F"/>
    <w:rsid w:val="00101F3D"/>
    <w:rsid w:val="00103188"/>
    <w:rsid w:val="0010459B"/>
    <w:rsid w:val="00105806"/>
    <w:rsid w:val="00106D69"/>
    <w:rsid w:val="00107F32"/>
    <w:rsid w:val="001124BC"/>
    <w:rsid w:val="001127A9"/>
    <w:rsid w:val="0011530D"/>
    <w:rsid w:val="00117A12"/>
    <w:rsid w:val="0012124F"/>
    <w:rsid w:val="001219A2"/>
    <w:rsid w:val="00124E93"/>
    <w:rsid w:val="00126062"/>
    <w:rsid w:val="00127A6C"/>
    <w:rsid w:val="001308CC"/>
    <w:rsid w:val="001326A8"/>
    <w:rsid w:val="00132931"/>
    <w:rsid w:val="00132C93"/>
    <w:rsid w:val="001335E3"/>
    <w:rsid w:val="00135755"/>
    <w:rsid w:val="0013680F"/>
    <w:rsid w:val="00140A8D"/>
    <w:rsid w:val="00140AF7"/>
    <w:rsid w:val="00141F05"/>
    <w:rsid w:val="00142564"/>
    <w:rsid w:val="001450A6"/>
    <w:rsid w:val="0014626D"/>
    <w:rsid w:val="0014785F"/>
    <w:rsid w:val="001509F1"/>
    <w:rsid w:val="00151A61"/>
    <w:rsid w:val="00155D37"/>
    <w:rsid w:val="0015684E"/>
    <w:rsid w:val="001577BF"/>
    <w:rsid w:val="001609C9"/>
    <w:rsid w:val="001624A3"/>
    <w:rsid w:val="001629A8"/>
    <w:rsid w:val="0016401A"/>
    <w:rsid w:val="00164233"/>
    <w:rsid w:val="001642A3"/>
    <w:rsid w:val="00164774"/>
    <w:rsid w:val="001649F0"/>
    <w:rsid w:val="00164D68"/>
    <w:rsid w:val="0016591F"/>
    <w:rsid w:val="00166347"/>
    <w:rsid w:val="001722AC"/>
    <w:rsid w:val="00172AFA"/>
    <w:rsid w:val="001735E3"/>
    <w:rsid w:val="00175E47"/>
    <w:rsid w:val="00175F8A"/>
    <w:rsid w:val="00176405"/>
    <w:rsid w:val="001777C8"/>
    <w:rsid w:val="0018062D"/>
    <w:rsid w:val="001846BC"/>
    <w:rsid w:val="00185B0F"/>
    <w:rsid w:val="00186739"/>
    <w:rsid w:val="00186930"/>
    <w:rsid w:val="00186FC5"/>
    <w:rsid w:val="00187D05"/>
    <w:rsid w:val="00187F07"/>
    <w:rsid w:val="0019067C"/>
    <w:rsid w:val="001923C0"/>
    <w:rsid w:val="00194CD0"/>
    <w:rsid w:val="0019505B"/>
    <w:rsid w:val="00195C59"/>
    <w:rsid w:val="00196B97"/>
    <w:rsid w:val="00197002"/>
    <w:rsid w:val="001A1B05"/>
    <w:rsid w:val="001A2F0F"/>
    <w:rsid w:val="001A445F"/>
    <w:rsid w:val="001A6676"/>
    <w:rsid w:val="001A68CF"/>
    <w:rsid w:val="001A7E3F"/>
    <w:rsid w:val="001B00BD"/>
    <w:rsid w:val="001B0179"/>
    <w:rsid w:val="001B0E81"/>
    <w:rsid w:val="001B290B"/>
    <w:rsid w:val="001B5425"/>
    <w:rsid w:val="001B59D3"/>
    <w:rsid w:val="001B7434"/>
    <w:rsid w:val="001B7E7E"/>
    <w:rsid w:val="001B7E9B"/>
    <w:rsid w:val="001C0E24"/>
    <w:rsid w:val="001C34C9"/>
    <w:rsid w:val="001C6D3D"/>
    <w:rsid w:val="001C76D1"/>
    <w:rsid w:val="001C7DA1"/>
    <w:rsid w:val="001D0230"/>
    <w:rsid w:val="001D068F"/>
    <w:rsid w:val="001D393D"/>
    <w:rsid w:val="001D412B"/>
    <w:rsid w:val="001D6244"/>
    <w:rsid w:val="001D6AAA"/>
    <w:rsid w:val="001D6CB7"/>
    <w:rsid w:val="001E0B79"/>
    <w:rsid w:val="001E12EF"/>
    <w:rsid w:val="001E36F2"/>
    <w:rsid w:val="001E407C"/>
    <w:rsid w:val="001F10EA"/>
    <w:rsid w:val="001F168B"/>
    <w:rsid w:val="001F63AE"/>
    <w:rsid w:val="001F6772"/>
    <w:rsid w:val="001F6925"/>
    <w:rsid w:val="002002E9"/>
    <w:rsid w:val="00201FD2"/>
    <w:rsid w:val="0020399F"/>
    <w:rsid w:val="00203B4C"/>
    <w:rsid w:val="002055E0"/>
    <w:rsid w:val="0020566E"/>
    <w:rsid w:val="002057BC"/>
    <w:rsid w:val="00205DCD"/>
    <w:rsid w:val="0021049E"/>
    <w:rsid w:val="0021199F"/>
    <w:rsid w:val="00216A77"/>
    <w:rsid w:val="00216F12"/>
    <w:rsid w:val="002175D9"/>
    <w:rsid w:val="0022219E"/>
    <w:rsid w:val="00222918"/>
    <w:rsid w:val="0022526D"/>
    <w:rsid w:val="00225627"/>
    <w:rsid w:val="0022606D"/>
    <w:rsid w:val="0023050E"/>
    <w:rsid w:val="00230567"/>
    <w:rsid w:val="00230A53"/>
    <w:rsid w:val="00230C70"/>
    <w:rsid w:val="00230CAD"/>
    <w:rsid w:val="002327FF"/>
    <w:rsid w:val="00232E32"/>
    <w:rsid w:val="00233415"/>
    <w:rsid w:val="00237306"/>
    <w:rsid w:val="002407E5"/>
    <w:rsid w:val="00241375"/>
    <w:rsid w:val="0024197E"/>
    <w:rsid w:val="0024510A"/>
    <w:rsid w:val="002456E8"/>
    <w:rsid w:val="0024727F"/>
    <w:rsid w:val="00247E55"/>
    <w:rsid w:val="002510CE"/>
    <w:rsid w:val="00252E47"/>
    <w:rsid w:val="0025393D"/>
    <w:rsid w:val="00254371"/>
    <w:rsid w:val="00254EBB"/>
    <w:rsid w:val="0025778B"/>
    <w:rsid w:val="00262D37"/>
    <w:rsid w:val="00264132"/>
    <w:rsid w:val="00265F20"/>
    <w:rsid w:val="00267F60"/>
    <w:rsid w:val="002747EC"/>
    <w:rsid w:val="00274D2E"/>
    <w:rsid w:val="00280D7B"/>
    <w:rsid w:val="0028199F"/>
    <w:rsid w:val="002845EF"/>
    <w:rsid w:val="00285187"/>
    <w:rsid w:val="002855BF"/>
    <w:rsid w:val="00286494"/>
    <w:rsid w:val="002864B2"/>
    <w:rsid w:val="00287E09"/>
    <w:rsid w:val="00290FC8"/>
    <w:rsid w:val="0029437A"/>
    <w:rsid w:val="0029482D"/>
    <w:rsid w:val="002972BE"/>
    <w:rsid w:val="002977E1"/>
    <w:rsid w:val="002A2A41"/>
    <w:rsid w:val="002A362A"/>
    <w:rsid w:val="002A57F7"/>
    <w:rsid w:val="002A6219"/>
    <w:rsid w:val="002A7EF7"/>
    <w:rsid w:val="002B0220"/>
    <w:rsid w:val="002B0529"/>
    <w:rsid w:val="002B446B"/>
    <w:rsid w:val="002B5A2A"/>
    <w:rsid w:val="002B7066"/>
    <w:rsid w:val="002B707A"/>
    <w:rsid w:val="002B7A14"/>
    <w:rsid w:val="002C1220"/>
    <w:rsid w:val="002C2085"/>
    <w:rsid w:val="002C3D2A"/>
    <w:rsid w:val="002C4C12"/>
    <w:rsid w:val="002C4C9C"/>
    <w:rsid w:val="002C54F7"/>
    <w:rsid w:val="002D26EE"/>
    <w:rsid w:val="002D559B"/>
    <w:rsid w:val="002E0428"/>
    <w:rsid w:val="002E0503"/>
    <w:rsid w:val="002E0B99"/>
    <w:rsid w:val="002E124D"/>
    <w:rsid w:val="002E3237"/>
    <w:rsid w:val="002E4FF6"/>
    <w:rsid w:val="002E57E8"/>
    <w:rsid w:val="002E66E8"/>
    <w:rsid w:val="002E6CDE"/>
    <w:rsid w:val="002F0C0B"/>
    <w:rsid w:val="002F0C28"/>
    <w:rsid w:val="002F0D22"/>
    <w:rsid w:val="002F1207"/>
    <w:rsid w:val="002F2360"/>
    <w:rsid w:val="002F2626"/>
    <w:rsid w:val="002F3A38"/>
    <w:rsid w:val="002F4257"/>
    <w:rsid w:val="002F59E9"/>
    <w:rsid w:val="00304A50"/>
    <w:rsid w:val="0030508D"/>
    <w:rsid w:val="00306E60"/>
    <w:rsid w:val="00306F6C"/>
    <w:rsid w:val="00307F65"/>
    <w:rsid w:val="00310409"/>
    <w:rsid w:val="00310681"/>
    <w:rsid w:val="00310921"/>
    <w:rsid w:val="00311508"/>
    <w:rsid w:val="003121E2"/>
    <w:rsid w:val="00312B8C"/>
    <w:rsid w:val="00313C14"/>
    <w:rsid w:val="00314C2A"/>
    <w:rsid w:val="00315903"/>
    <w:rsid w:val="003164FF"/>
    <w:rsid w:val="003172DC"/>
    <w:rsid w:val="0032093A"/>
    <w:rsid w:val="00325C0F"/>
    <w:rsid w:val="00326069"/>
    <w:rsid w:val="00326DC1"/>
    <w:rsid w:val="003310A8"/>
    <w:rsid w:val="003321D6"/>
    <w:rsid w:val="003330E3"/>
    <w:rsid w:val="00333761"/>
    <w:rsid w:val="00334964"/>
    <w:rsid w:val="003368FA"/>
    <w:rsid w:val="003377F6"/>
    <w:rsid w:val="003413A2"/>
    <w:rsid w:val="00341736"/>
    <w:rsid w:val="00341FC1"/>
    <w:rsid w:val="003424D0"/>
    <w:rsid w:val="00342E82"/>
    <w:rsid w:val="003454FC"/>
    <w:rsid w:val="00346189"/>
    <w:rsid w:val="00346E0E"/>
    <w:rsid w:val="003470D6"/>
    <w:rsid w:val="003474A6"/>
    <w:rsid w:val="0035110D"/>
    <w:rsid w:val="00351EFF"/>
    <w:rsid w:val="00353EE1"/>
    <w:rsid w:val="0035462D"/>
    <w:rsid w:val="00354716"/>
    <w:rsid w:val="00354A4F"/>
    <w:rsid w:val="003556A5"/>
    <w:rsid w:val="003565BE"/>
    <w:rsid w:val="00356EC2"/>
    <w:rsid w:val="00356FDD"/>
    <w:rsid w:val="00357582"/>
    <w:rsid w:val="00357F79"/>
    <w:rsid w:val="00363711"/>
    <w:rsid w:val="0036469A"/>
    <w:rsid w:val="0037010F"/>
    <w:rsid w:val="00371168"/>
    <w:rsid w:val="0037356D"/>
    <w:rsid w:val="0037419B"/>
    <w:rsid w:val="0037429E"/>
    <w:rsid w:val="003770E5"/>
    <w:rsid w:val="0037722C"/>
    <w:rsid w:val="00380699"/>
    <w:rsid w:val="00382E40"/>
    <w:rsid w:val="0038326F"/>
    <w:rsid w:val="0038731B"/>
    <w:rsid w:val="00387439"/>
    <w:rsid w:val="00391257"/>
    <w:rsid w:val="0039304A"/>
    <w:rsid w:val="003942E3"/>
    <w:rsid w:val="003953AB"/>
    <w:rsid w:val="00395FDA"/>
    <w:rsid w:val="003976C3"/>
    <w:rsid w:val="003A68D5"/>
    <w:rsid w:val="003B2140"/>
    <w:rsid w:val="003B50E1"/>
    <w:rsid w:val="003B600A"/>
    <w:rsid w:val="003B6B71"/>
    <w:rsid w:val="003C14DD"/>
    <w:rsid w:val="003C2323"/>
    <w:rsid w:val="003C304E"/>
    <w:rsid w:val="003C333B"/>
    <w:rsid w:val="003C48A5"/>
    <w:rsid w:val="003C4E37"/>
    <w:rsid w:val="003C7671"/>
    <w:rsid w:val="003D50E6"/>
    <w:rsid w:val="003D59CD"/>
    <w:rsid w:val="003D68B5"/>
    <w:rsid w:val="003D7C4B"/>
    <w:rsid w:val="003E16BE"/>
    <w:rsid w:val="003E215C"/>
    <w:rsid w:val="003E7A32"/>
    <w:rsid w:val="003F08A0"/>
    <w:rsid w:val="003F0966"/>
    <w:rsid w:val="003F11E0"/>
    <w:rsid w:val="003F2C04"/>
    <w:rsid w:val="003F39F5"/>
    <w:rsid w:val="003F51E9"/>
    <w:rsid w:val="003F5B6D"/>
    <w:rsid w:val="00400DEB"/>
    <w:rsid w:val="00401855"/>
    <w:rsid w:val="00401880"/>
    <w:rsid w:val="004036C4"/>
    <w:rsid w:val="00403AFD"/>
    <w:rsid w:val="00403B9B"/>
    <w:rsid w:val="0040759B"/>
    <w:rsid w:val="00411A17"/>
    <w:rsid w:val="0041566D"/>
    <w:rsid w:val="004168D2"/>
    <w:rsid w:val="00420701"/>
    <w:rsid w:val="00424B9F"/>
    <w:rsid w:val="00426E7A"/>
    <w:rsid w:val="00427545"/>
    <w:rsid w:val="0043223E"/>
    <w:rsid w:val="00433E79"/>
    <w:rsid w:val="004366C3"/>
    <w:rsid w:val="00437774"/>
    <w:rsid w:val="0044028F"/>
    <w:rsid w:val="004446E8"/>
    <w:rsid w:val="0044513F"/>
    <w:rsid w:val="00446DBD"/>
    <w:rsid w:val="00450326"/>
    <w:rsid w:val="00450759"/>
    <w:rsid w:val="0045441A"/>
    <w:rsid w:val="00454E20"/>
    <w:rsid w:val="00457C85"/>
    <w:rsid w:val="00457EE3"/>
    <w:rsid w:val="004603B6"/>
    <w:rsid w:val="00460D8B"/>
    <w:rsid w:val="00462C50"/>
    <w:rsid w:val="00464BF9"/>
    <w:rsid w:val="004656FD"/>
    <w:rsid w:val="00465AE0"/>
    <w:rsid w:val="00465C8F"/>
    <w:rsid w:val="00465DD6"/>
    <w:rsid w:val="00467718"/>
    <w:rsid w:val="00470459"/>
    <w:rsid w:val="00471777"/>
    <w:rsid w:val="004745E6"/>
    <w:rsid w:val="00477373"/>
    <w:rsid w:val="00477911"/>
    <w:rsid w:val="00480550"/>
    <w:rsid w:val="00483AFF"/>
    <w:rsid w:val="00484DBF"/>
    <w:rsid w:val="004862A9"/>
    <w:rsid w:val="00486CD7"/>
    <w:rsid w:val="00490813"/>
    <w:rsid w:val="00490E2A"/>
    <w:rsid w:val="00493F5A"/>
    <w:rsid w:val="00494C2D"/>
    <w:rsid w:val="00495283"/>
    <w:rsid w:val="00495410"/>
    <w:rsid w:val="004964A5"/>
    <w:rsid w:val="004A0703"/>
    <w:rsid w:val="004A0F46"/>
    <w:rsid w:val="004A10EC"/>
    <w:rsid w:val="004A48AA"/>
    <w:rsid w:val="004A4F0F"/>
    <w:rsid w:val="004A5056"/>
    <w:rsid w:val="004A5614"/>
    <w:rsid w:val="004A5F6B"/>
    <w:rsid w:val="004A6C2C"/>
    <w:rsid w:val="004A6DA1"/>
    <w:rsid w:val="004B0DAF"/>
    <w:rsid w:val="004B23B9"/>
    <w:rsid w:val="004B4758"/>
    <w:rsid w:val="004B7849"/>
    <w:rsid w:val="004C206C"/>
    <w:rsid w:val="004C3944"/>
    <w:rsid w:val="004C4E76"/>
    <w:rsid w:val="004C56B5"/>
    <w:rsid w:val="004C654E"/>
    <w:rsid w:val="004C7AE9"/>
    <w:rsid w:val="004D1647"/>
    <w:rsid w:val="004D3578"/>
    <w:rsid w:val="004D380D"/>
    <w:rsid w:val="004D4144"/>
    <w:rsid w:val="004D4F73"/>
    <w:rsid w:val="004E0793"/>
    <w:rsid w:val="004E1034"/>
    <w:rsid w:val="004E213A"/>
    <w:rsid w:val="004E268E"/>
    <w:rsid w:val="004E2FA7"/>
    <w:rsid w:val="004E3504"/>
    <w:rsid w:val="004E4813"/>
    <w:rsid w:val="004E57BE"/>
    <w:rsid w:val="004E58B1"/>
    <w:rsid w:val="004E7A48"/>
    <w:rsid w:val="004F0A14"/>
    <w:rsid w:val="004F1843"/>
    <w:rsid w:val="004F1B20"/>
    <w:rsid w:val="004F2CEF"/>
    <w:rsid w:val="004F4CF7"/>
    <w:rsid w:val="004F536A"/>
    <w:rsid w:val="005020E7"/>
    <w:rsid w:val="00502ACC"/>
    <w:rsid w:val="00502B46"/>
    <w:rsid w:val="00503171"/>
    <w:rsid w:val="005104C3"/>
    <w:rsid w:val="0051206A"/>
    <w:rsid w:val="00512309"/>
    <w:rsid w:val="00512CFF"/>
    <w:rsid w:val="00514482"/>
    <w:rsid w:val="00520A53"/>
    <w:rsid w:val="00522C51"/>
    <w:rsid w:val="00526054"/>
    <w:rsid w:val="00526E01"/>
    <w:rsid w:val="005277D5"/>
    <w:rsid w:val="00530762"/>
    <w:rsid w:val="005323EE"/>
    <w:rsid w:val="00534DA0"/>
    <w:rsid w:val="00537356"/>
    <w:rsid w:val="005411E7"/>
    <w:rsid w:val="00543E6C"/>
    <w:rsid w:val="00544ECE"/>
    <w:rsid w:val="00552573"/>
    <w:rsid w:val="005536AB"/>
    <w:rsid w:val="00556793"/>
    <w:rsid w:val="0056341C"/>
    <w:rsid w:val="00565087"/>
    <w:rsid w:val="0056573F"/>
    <w:rsid w:val="00566445"/>
    <w:rsid w:val="00566D2C"/>
    <w:rsid w:val="005731F4"/>
    <w:rsid w:val="00573616"/>
    <w:rsid w:val="005759A2"/>
    <w:rsid w:val="00576820"/>
    <w:rsid w:val="0058588B"/>
    <w:rsid w:val="00586F17"/>
    <w:rsid w:val="0059146F"/>
    <w:rsid w:val="00591568"/>
    <w:rsid w:val="00592B81"/>
    <w:rsid w:val="00593957"/>
    <w:rsid w:val="00596A09"/>
    <w:rsid w:val="00597653"/>
    <w:rsid w:val="005A0389"/>
    <w:rsid w:val="005A1D77"/>
    <w:rsid w:val="005A3223"/>
    <w:rsid w:val="005A3AF8"/>
    <w:rsid w:val="005A669D"/>
    <w:rsid w:val="005B01C6"/>
    <w:rsid w:val="005B021A"/>
    <w:rsid w:val="005B0915"/>
    <w:rsid w:val="005B1232"/>
    <w:rsid w:val="005B1D3C"/>
    <w:rsid w:val="005B34D8"/>
    <w:rsid w:val="005B4DEE"/>
    <w:rsid w:val="005B6646"/>
    <w:rsid w:val="005C1021"/>
    <w:rsid w:val="005C16A8"/>
    <w:rsid w:val="005C7B8F"/>
    <w:rsid w:val="005D53D9"/>
    <w:rsid w:val="005E1C7A"/>
    <w:rsid w:val="005E3D0F"/>
    <w:rsid w:val="005E431B"/>
    <w:rsid w:val="005E55EE"/>
    <w:rsid w:val="005E59C1"/>
    <w:rsid w:val="005E688A"/>
    <w:rsid w:val="005E7E18"/>
    <w:rsid w:val="005F10C3"/>
    <w:rsid w:val="005F11C7"/>
    <w:rsid w:val="005F11E0"/>
    <w:rsid w:val="005F191C"/>
    <w:rsid w:val="005F2419"/>
    <w:rsid w:val="005F4D98"/>
    <w:rsid w:val="005F71B4"/>
    <w:rsid w:val="006025D4"/>
    <w:rsid w:val="006042FA"/>
    <w:rsid w:val="00604791"/>
    <w:rsid w:val="006051CC"/>
    <w:rsid w:val="00611566"/>
    <w:rsid w:val="0061490D"/>
    <w:rsid w:val="006158C6"/>
    <w:rsid w:val="00615CC3"/>
    <w:rsid w:val="00617799"/>
    <w:rsid w:val="00617C52"/>
    <w:rsid w:val="0062034B"/>
    <w:rsid w:val="006204D3"/>
    <w:rsid w:val="00622E1A"/>
    <w:rsid w:val="00631B89"/>
    <w:rsid w:val="00631BA9"/>
    <w:rsid w:val="00634CE1"/>
    <w:rsid w:val="00636178"/>
    <w:rsid w:val="00636E70"/>
    <w:rsid w:val="00636EE6"/>
    <w:rsid w:val="006414E1"/>
    <w:rsid w:val="00642ACA"/>
    <w:rsid w:val="0064548A"/>
    <w:rsid w:val="0064557C"/>
    <w:rsid w:val="0064589C"/>
    <w:rsid w:val="00646C53"/>
    <w:rsid w:val="00646D77"/>
    <w:rsid w:val="006508FC"/>
    <w:rsid w:val="00651AAB"/>
    <w:rsid w:val="00651F94"/>
    <w:rsid w:val="006530AA"/>
    <w:rsid w:val="00656467"/>
    <w:rsid w:val="006567F6"/>
    <w:rsid w:val="00656D67"/>
    <w:rsid w:val="006615B7"/>
    <w:rsid w:val="00666915"/>
    <w:rsid w:val="00666A58"/>
    <w:rsid w:val="00666C06"/>
    <w:rsid w:val="00666CD2"/>
    <w:rsid w:val="00666F47"/>
    <w:rsid w:val="00667667"/>
    <w:rsid w:val="00670F0D"/>
    <w:rsid w:val="00671901"/>
    <w:rsid w:val="00672C5E"/>
    <w:rsid w:val="0067441F"/>
    <w:rsid w:val="00682281"/>
    <w:rsid w:val="00683C17"/>
    <w:rsid w:val="00684AB0"/>
    <w:rsid w:val="00685083"/>
    <w:rsid w:val="006859FC"/>
    <w:rsid w:val="006863A7"/>
    <w:rsid w:val="00690975"/>
    <w:rsid w:val="00690FBE"/>
    <w:rsid w:val="0069274F"/>
    <w:rsid w:val="00696D6B"/>
    <w:rsid w:val="00697279"/>
    <w:rsid w:val="006978CD"/>
    <w:rsid w:val="006A04E4"/>
    <w:rsid w:val="006A0EEC"/>
    <w:rsid w:val="006A119F"/>
    <w:rsid w:val="006A1637"/>
    <w:rsid w:val="006A1795"/>
    <w:rsid w:val="006A18B1"/>
    <w:rsid w:val="006A213B"/>
    <w:rsid w:val="006A364A"/>
    <w:rsid w:val="006A43F7"/>
    <w:rsid w:val="006A50DB"/>
    <w:rsid w:val="006A54D5"/>
    <w:rsid w:val="006A5590"/>
    <w:rsid w:val="006B09B1"/>
    <w:rsid w:val="006B2381"/>
    <w:rsid w:val="006B3C66"/>
    <w:rsid w:val="006B4328"/>
    <w:rsid w:val="006B557A"/>
    <w:rsid w:val="006C1888"/>
    <w:rsid w:val="006C3245"/>
    <w:rsid w:val="006C698B"/>
    <w:rsid w:val="006C6AD9"/>
    <w:rsid w:val="006C7A66"/>
    <w:rsid w:val="006C7E8B"/>
    <w:rsid w:val="006D04FE"/>
    <w:rsid w:val="006D183B"/>
    <w:rsid w:val="006D1B5F"/>
    <w:rsid w:val="006D1E24"/>
    <w:rsid w:val="006D231C"/>
    <w:rsid w:val="006D333D"/>
    <w:rsid w:val="006D3A4B"/>
    <w:rsid w:val="006D6322"/>
    <w:rsid w:val="006D679C"/>
    <w:rsid w:val="006D7D23"/>
    <w:rsid w:val="006E2717"/>
    <w:rsid w:val="006E3314"/>
    <w:rsid w:val="006E4D6B"/>
    <w:rsid w:val="006E71D5"/>
    <w:rsid w:val="006E73C6"/>
    <w:rsid w:val="006E7F54"/>
    <w:rsid w:val="006F13B1"/>
    <w:rsid w:val="006F1FA3"/>
    <w:rsid w:val="006F212F"/>
    <w:rsid w:val="006F2E59"/>
    <w:rsid w:val="006F35FD"/>
    <w:rsid w:val="006F4FC0"/>
    <w:rsid w:val="007004C2"/>
    <w:rsid w:val="00701BAD"/>
    <w:rsid w:val="00704F55"/>
    <w:rsid w:val="0071199A"/>
    <w:rsid w:val="00711CED"/>
    <w:rsid w:val="007149BF"/>
    <w:rsid w:val="007151AC"/>
    <w:rsid w:val="00716D58"/>
    <w:rsid w:val="00721362"/>
    <w:rsid w:val="00721997"/>
    <w:rsid w:val="00721A75"/>
    <w:rsid w:val="00725A9B"/>
    <w:rsid w:val="00726D2B"/>
    <w:rsid w:val="00727131"/>
    <w:rsid w:val="007325B2"/>
    <w:rsid w:val="007325F8"/>
    <w:rsid w:val="007331A2"/>
    <w:rsid w:val="00733E14"/>
    <w:rsid w:val="00733F2B"/>
    <w:rsid w:val="00734A5B"/>
    <w:rsid w:val="00737456"/>
    <w:rsid w:val="00741663"/>
    <w:rsid w:val="00742247"/>
    <w:rsid w:val="00742A25"/>
    <w:rsid w:val="00743560"/>
    <w:rsid w:val="00744742"/>
    <w:rsid w:val="00744E76"/>
    <w:rsid w:val="007452AF"/>
    <w:rsid w:val="00747986"/>
    <w:rsid w:val="007501B4"/>
    <w:rsid w:val="00750722"/>
    <w:rsid w:val="0075088D"/>
    <w:rsid w:val="007511B4"/>
    <w:rsid w:val="00751B1A"/>
    <w:rsid w:val="00752479"/>
    <w:rsid w:val="00755817"/>
    <w:rsid w:val="0075589F"/>
    <w:rsid w:val="00757D40"/>
    <w:rsid w:val="00761EE1"/>
    <w:rsid w:val="0076250D"/>
    <w:rsid w:val="00762711"/>
    <w:rsid w:val="00765BA8"/>
    <w:rsid w:val="00765E5A"/>
    <w:rsid w:val="007709F9"/>
    <w:rsid w:val="00772865"/>
    <w:rsid w:val="00772E0E"/>
    <w:rsid w:val="00776187"/>
    <w:rsid w:val="00781F0F"/>
    <w:rsid w:val="00783DFD"/>
    <w:rsid w:val="00787213"/>
    <w:rsid w:val="0078727C"/>
    <w:rsid w:val="00787393"/>
    <w:rsid w:val="007877A5"/>
    <w:rsid w:val="007905DB"/>
    <w:rsid w:val="00790C87"/>
    <w:rsid w:val="007934C8"/>
    <w:rsid w:val="0079584B"/>
    <w:rsid w:val="00796008"/>
    <w:rsid w:val="0079775E"/>
    <w:rsid w:val="007A1C1A"/>
    <w:rsid w:val="007A4B1A"/>
    <w:rsid w:val="007A5B33"/>
    <w:rsid w:val="007A6B98"/>
    <w:rsid w:val="007A6F2F"/>
    <w:rsid w:val="007B19D4"/>
    <w:rsid w:val="007B2C0A"/>
    <w:rsid w:val="007B44AB"/>
    <w:rsid w:val="007B495F"/>
    <w:rsid w:val="007B61E7"/>
    <w:rsid w:val="007B68B7"/>
    <w:rsid w:val="007B6B71"/>
    <w:rsid w:val="007B7782"/>
    <w:rsid w:val="007C095F"/>
    <w:rsid w:val="007C5546"/>
    <w:rsid w:val="007D392F"/>
    <w:rsid w:val="007D4384"/>
    <w:rsid w:val="007D56F6"/>
    <w:rsid w:val="007D6785"/>
    <w:rsid w:val="007D6F9E"/>
    <w:rsid w:val="007D7863"/>
    <w:rsid w:val="007E0300"/>
    <w:rsid w:val="007E08DE"/>
    <w:rsid w:val="007E455A"/>
    <w:rsid w:val="007E50D5"/>
    <w:rsid w:val="007E5A87"/>
    <w:rsid w:val="007F00DF"/>
    <w:rsid w:val="007F0F51"/>
    <w:rsid w:val="007F2205"/>
    <w:rsid w:val="007F6A91"/>
    <w:rsid w:val="007F6D22"/>
    <w:rsid w:val="007F7263"/>
    <w:rsid w:val="007F72DF"/>
    <w:rsid w:val="007F7D2E"/>
    <w:rsid w:val="007F7E05"/>
    <w:rsid w:val="008008D9"/>
    <w:rsid w:val="008019F1"/>
    <w:rsid w:val="00801CA7"/>
    <w:rsid w:val="008028A4"/>
    <w:rsid w:val="00803FFD"/>
    <w:rsid w:val="008063BC"/>
    <w:rsid w:val="008069E1"/>
    <w:rsid w:val="008120E4"/>
    <w:rsid w:val="00813CDA"/>
    <w:rsid w:val="0081452D"/>
    <w:rsid w:val="008176B8"/>
    <w:rsid w:val="00820849"/>
    <w:rsid w:val="008218C2"/>
    <w:rsid w:val="00824626"/>
    <w:rsid w:val="00830656"/>
    <w:rsid w:val="008340CB"/>
    <w:rsid w:val="00834649"/>
    <w:rsid w:val="00836413"/>
    <w:rsid w:val="008376A5"/>
    <w:rsid w:val="008401E2"/>
    <w:rsid w:val="0084222D"/>
    <w:rsid w:val="0084303F"/>
    <w:rsid w:val="008430A2"/>
    <w:rsid w:val="00845057"/>
    <w:rsid w:val="00845474"/>
    <w:rsid w:val="00845F98"/>
    <w:rsid w:val="00846E07"/>
    <w:rsid w:val="00846E32"/>
    <w:rsid w:val="00852A5B"/>
    <w:rsid w:val="00852D39"/>
    <w:rsid w:val="00854C37"/>
    <w:rsid w:val="008559D6"/>
    <w:rsid w:val="00855F2F"/>
    <w:rsid w:val="0085724C"/>
    <w:rsid w:val="008572DC"/>
    <w:rsid w:val="00862A45"/>
    <w:rsid w:val="00866280"/>
    <w:rsid w:val="00866E76"/>
    <w:rsid w:val="00866F16"/>
    <w:rsid w:val="0086799C"/>
    <w:rsid w:val="00870AEC"/>
    <w:rsid w:val="00872097"/>
    <w:rsid w:val="00875BEE"/>
    <w:rsid w:val="008768CA"/>
    <w:rsid w:val="00876971"/>
    <w:rsid w:val="00877813"/>
    <w:rsid w:val="00880559"/>
    <w:rsid w:val="00883F19"/>
    <w:rsid w:val="008845D2"/>
    <w:rsid w:val="00886D6C"/>
    <w:rsid w:val="00893167"/>
    <w:rsid w:val="00894B03"/>
    <w:rsid w:val="0089523E"/>
    <w:rsid w:val="00896279"/>
    <w:rsid w:val="0089631F"/>
    <w:rsid w:val="00896515"/>
    <w:rsid w:val="00896CBD"/>
    <w:rsid w:val="00897C57"/>
    <w:rsid w:val="008A0473"/>
    <w:rsid w:val="008A31C5"/>
    <w:rsid w:val="008A3464"/>
    <w:rsid w:val="008A3B1C"/>
    <w:rsid w:val="008A40B0"/>
    <w:rsid w:val="008A4C78"/>
    <w:rsid w:val="008B56D0"/>
    <w:rsid w:val="008B650C"/>
    <w:rsid w:val="008B7079"/>
    <w:rsid w:val="008B70F9"/>
    <w:rsid w:val="008C1943"/>
    <w:rsid w:val="008C1FEA"/>
    <w:rsid w:val="008C2DF3"/>
    <w:rsid w:val="008C2F7B"/>
    <w:rsid w:val="008C4B29"/>
    <w:rsid w:val="008C4CE8"/>
    <w:rsid w:val="008C5127"/>
    <w:rsid w:val="008C5E21"/>
    <w:rsid w:val="008C60BD"/>
    <w:rsid w:val="008C6C33"/>
    <w:rsid w:val="008D2168"/>
    <w:rsid w:val="008D575F"/>
    <w:rsid w:val="008E0D52"/>
    <w:rsid w:val="008E32C1"/>
    <w:rsid w:val="008E4253"/>
    <w:rsid w:val="008E458D"/>
    <w:rsid w:val="008E5ADC"/>
    <w:rsid w:val="008E5F5E"/>
    <w:rsid w:val="008F13A1"/>
    <w:rsid w:val="008F1C1B"/>
    <w:rsid w:val="008F1FDD"/>
    <w:rsid w:val="008F5E56"/>
    <w:rsid w:val="008F7C0D"/>
    <w:rsid w:val="009004C7"/>
    <w:rsid w:val="00900782"/>
    <w:rsid w:val="009008E1"/>
    <w:rsid w:val="0090271F"/>
    <w:rsid w:val="00902F2C"/>
    <w:rsid w:val="00903396"/>
    <w:rsid w:val="00904A71"/>
    <w:rsid w:val="00910049"/>
    <w:rsid w:val="0091160B"/>
    <w:rsid w:val="009145D4"/>
    <w:rsid w:val="00915010"/>
    <w:rsid w:val="009163CE"/>
    <w:rsid w:val="0091774A"/>
    <w:rsid w:val="00917D83"/>
    <w:rsid w:val="0092054B"/>
    <w:rsid w:val="00922E52"/>
    <w:rsid w:val="00923DB8"/>
    <w:rsid w:val="009265A4"/>
    <w:rsid w:val="00927399"/>
    <w:rsid w:val="00932497"/>
    <w:rsid w:val="00933C98"/>
    <w:rsid w:val="0093545F"/>
    <w:rsid w:val="00935903"/>
    <w:rsid w:val="00937449"/>
    <w:rsid w:val="009408C4"/>
    <w:rsid w:val="009420E9"/>
    <w:rsid w:val="00942EC2"/>
    <w:rsid w:val="009439C1"/>
    <w:rsid w:val="009458C7"/>
    <w:rsid w:val="00945F40"/>
    <w:rsid w:val="009461CA"/>
    <w:rsid w:val="009471FD"/>
    <w:rsid w:val="00947224"/>
    <w:rsid w:val="0095007B"/>
    <w:rsid w:val="0095208E"/>
    <w:rsid w:val="00952B52"/>
    <w:rsid w:val="00953F9F"/>
    <w:rsid w:val="00954F6C"/>
    <w:rsid w:val="00955F99"/>
    <w:rsid w:val="009561FE"/>
    <w:rsid w:val="0095648B"/>
    <w:rsid w:val="0095655E"/>
    <w:rsid w:val="0096171E"/>
    <w:rsid w:val="00961B32"/>
    <w:rsid w:val="00962FBF"/>
    <w:rsid w:val="00963D86"/>
    <w:rsid w:val="0096490A"/>
    <w:rsid w:val="0097184A"/>
    <w:rsid w:val="00971C47"/>
    <w:rsid w:val="00972C97"/>
    <w:rsid w:val="00972E18"/>
    <w:rsid w:val="009735D6"/>
    <w:rsid w:val="00974BB0"/>
    <w:rsid w:val="009816B5"/>
    <w:rsid w:val="00984571"/>
    <w:rsid w:val="00985308"/>
    <w:rsid w:val="00986815"/>
    <w:rsid w:val="009876A5"/>
    <w:rsid w:val="0099180C"/>
    <w:rsid w:val="00993BBC"/>
    <w:rsid w:val="0099493E"/>
    <w:rsid w:val="00995169"/>
    <w:rsid w:val="00997D92"/>
    <w:rsid w:val="009A3390"/>
    <w:rsid w:val="009A3AC7"/>
    <w:rsid w:val="009A482D"/>
    <w:rsid w:val="009A4FD4"/>
    <w:rsid w:val="009A4FD9"/>
    <w:rsid w:val="009A5190"/>
    <w:rsid w:val="009B28F7"/>
    <w:rsid w:val="009B6C3A"/>
    <w:rsid w:val="009B7671"/>
    <w:rsid w:val="009C01DA"/>
    <w:rsid w:val="009C2009"/>
    <w:rsid w:val="009C2AB8"/>
    <w:rsid w:val="009C4014"/>
    <w:rsid w:val="009C55D0"/>
    <w:rsid w:val="009C55E8"/>
    <w:rsid w:val="009C5D10"/>
    <w:rsid w:val="009C67DB"/>
    <w:rsid w:val="009C7DAE"/>
    <w:rsid w:val="009D0FF6"/>
    <w:rsid w:val="009D30B7"/>
    <w:rsid w:val="009D73C0"/>
    <w:rsid w:val="009E24D9"/>
    <w:rsid w:val="009E3E1E"/>
    <w:rsid w:val="009E48B1"/>
    <w:rsid w:val="009F056C"/>
    <w:rsid w:val="009F17BF"/>
    <w:rsid w:val="009F4335"/>
    <w:rsid w:val="009F482E"/>
    <w:rsid w:val="00A00DC2"/>
    <w:rsid w:val="00A01921"/>
    <w:rsid w:val="00A0557F"/>
    <w:rsid w:val="00A05D49"/>
    <w:rsid w:val="00A05DB2"/>
    <w:rsid w:val="00A0682C"/>
    <w:rsid w:val="00A078CD"/>
    <w:rsid w:val="00A10CA5"/>
    <w:rsid w:val="00A10F02"/>
    <w:rsid w:val="00A113D9"/>
    <w:rsid w:val="00A115B3"/>
    <w:rsid w:val="00A132A6"/>
    <w:rsid w:val="00A14914"/>
    <w:rsid w:val="00A14AB6"/>
    <w:rsid w:val="00A15228"/>
    <w:rsid w:val="00A169DC"/>
    <w:rsid w:val="00A2233C"/>
    <w:rsid w:val="00A23159"/>
    <w:rsid w:val="00A23987"/>
    <w:rsid w:val="00A2408B"/>
    <w:rsid w:val="00A245F3"/>
    <w:rsid w:val="00A26B6E"/>
    <w:rsid w:val="00A26C86"/>
    <w:rsid w:val="00A30EE8"/>
    <w:rsid w:val="00A319AA"/>
    <w:rsid w:val="00A32BB7"/>
    <w:rsid w:val="00A33330"/>
    <w:rsid w:val="00A35414"/>
    <w:rsid w:val="00A35C09"/>
    <w:rsid w:val="00A43886"/>
    <w:rsid w:val="00A43B3A"/>
    <w:rsid w:val="00A44166"/>
    <w:rsid w:val="00A455AE"/>
    <w:rsid w:val="00A4702F"/>
    <w:rsid w:val="00A53724"/>
    <w:rsid w:val="00A55E74"/>
    <w:rsid w:val="00A5718E"/>
    <w:rsid w:val="00A57826"/>
    <w:rsid w:val="00A57B79"/>
    <w:rsid w:val="00A61B7E"/>
    <w:rsid w:val="00A63CB9"/>
    <w:rsid w:val="00A647F3"/>
    <w:rsid w:val="00A6558F"/>
    <w:rsid w:val="00A657F4"/>
    <w:rsid w:val="00A6608F"/>
    <w:rsid w:val="00A66275"/>
    <w:rsid w:val="00A702F5"/>
    <w:rsid w:val="00A71E3A"/>
    <w:rsid w:val="00A72C6C"/>
    <w:rsid w:val="00A72D08"/>
    <w:rsid w:val="00A74793"/>
    <w:rsid w:val="00A74944"/>
    <w:rsid w:val="00A74BC8"/>
    <w:rsid w:val="00A77741"/>
    <w:rsid w:val="00A77C20"/>
    <w:rsid w:val="00A81258"/>
    <w:rsid w:val="00A82346"/>
    <w:rsid w:val="00A83F31"/>
    <w:rsid w:val="00A85310"/>
    <w:rsid w:val="00A85DCD"/>
    <w:rsid w:val="00A90B53"/>
    <w:rsid w:val="00A92977"/>
    <w:rsid w:val="00A95D85"/>
    <w:rsid w:val="00A95EC3"/>
    <w:rsid w:val="00A96374"/>
    <w:rsid w:val="00A9671C"/>
    <w:rsid w:val="00AA0C38"/>
    <w:rsid w:val="00AA0F95"/>
    <w:rsid w:val="00AA2EC0"/>
    <w:rsid w:val="00AA4AF2"/>
    <w:rsid w:val="00AA4E8F"/>
    <w:rsid w:val="00AA53C6"/>
    <w:rsid w:val="00AB0EE8"/>
    <w:rsid w:val="00AB14C4"/>
    <w:rsid w:val="00AB30AE"/>
    <w:rsid w:val="00AB3B76"/>
    <w:rsid w:val="00AB43B1"/>
    <w:rsid w:val="00AB7904"/>
    <w:rsid w:val="00AC01D1"/>
    <w:rsid w:val="00AC205B"/>
    <w:rsid w:val="00AC2C87"/>
    <w:rsid w:val="00AC30E3"/>
    <w:rsid w:val="00AC39D1"/>
    <w:rsid w:val="00AC4E7E"/>
    <w:rsid w:val="00AC773F"/>
    <w:rsid w:val="00AD6538"/>
    <w:rsid w:val="00AE0FAB"/>
    <w:rsid w:val="00AE131B"/>
    <w:rsid w:val="00AE1816"/>
    <w:rsid w:val="00AE283D"/>
    <w:rsid w:val="00AE4D66"/>
    <w:rsid w:val="00AE5120"/>
    <w:rsid w:val="00AF248A"/>
    <w:rsid w:val="00AF3F37"/>
    <w:rsid w:val="00AF6AC6"/>
    <w:rsid w:val="00B033EF"/>
    <w:rsid w:val="00B03B3C"/>
    <w:rsid w:val="00B07498"/>
    <w:rsid w:val="00B07B85"/>
    <w:rsid w:val="00B10117"/>
    <w:rsid w:val="00B114C3"/>
    <w:rsid w:val="00B12217"/>
    <w:rsid w:val="00B15449"/>
    <w:rsid w:val="00B1723E"/>
    <w:rsid w:val="00B2235D"/>
    <w:rsid w:val="00B25551"/>
    <w:rsid w:val="00B25E3B"/>
    <w:rsid w:val="00B30390"/>
    <w:rsid w:val="00B31AA3"/>
    <w:rsid w:val="00B32436"/>
    <w:rsid w:val="00B34185"/>
    <w:rsid w:val="00B35B30"/>
    <w:rsid w:val="00B36640"/>
    <w:rsid w:val="00B37066"/>
    <w:rsid w:val="00B4022D"/>
    <w:rsid w:val="00B4029E"/>
    <w:rsid w:val="00B4115B"/>
    <w:rsid w:val="00B4376D"/>
    <w:rsid w:val="00B446F3"/>
    <w:rsid w:val="00B4479D"/>
    <w:rsid w:val="00B46DFA"/>
    <w:rsid w:val="00B472AE"/>
    <w:rsid w:val="00B47B4C"/>
    <w:rsid w:val="00B53026"/>
    <w:rsid w:val="00B573A0"/>
    <w:rsid w:val="00B575B7"/>
    <w:rsid w:val="00B620C6"/>
    <w:rsid w:val="00B62656"/>
    <w:rsid w:val="00B6400F"/>
    <w:rsid w:val="00B64F6E"/>
    <w:rsid w:val="00B66773"/>
    <w:rsid w:val="00B67516"/>
    <w:rsid w:val="00B675E5"/>
    <w:rsid w:val="00B67FC5"/>
    <w:rsid w:val="00B704B9"/>
    <w:rsid w:val="00B71C9C"/>
    <w:rsid w:val="00B74F24"/>
    <w:rsid w:val="00B753E5"/>
    <w:rsid w:val="00B768B9"/>
    <w:rsid w:val="00B76DF2"/>
    <w:rsid w:val="00B77D03"/>
    <w:rsid w:val="00B8054D"/>
    <w:rsid w:val="00B80819"/>
    <w:rsid w:val="00B836B3"/>
    <w:rsid w:val="00B92E27"/>
    <w:rsid w:val="00B931D0"/>
    <w:rsid w:val="00B94EC5"/>
    <w:rsid w:val="00B95C0E"/>
    <w:rsid w:val="00BA0F1F"/>
    <w:rsid w:val="00BA2519"/>
    <w:rsid w:val="00BA4DBE"/>
    <w:rsid w:val="00BA79DD"/>
    <w:rsid w:val="00BB05BD"/>
    <w:rsid w:val="00BC11EC"/>
    <w:rsid w:val="00BC1987"/>
    <w:rsid w:val="00BC434A"/>
    <w:rsid w:val="00BC6DEB"/>
    <w:rsid w:val="00BD1EA5"/>
    <w:rsid w:val="00BD24BE"/>
    <w:rsid w:val="00BD2981"/>
    <w:rsid w:val="00BD4231"/>
    <w:rsid w:val="00BD4919"/>
    <w:rsid w:val="00BD5F08"/>
    <w:rsid w:val="00BE0EDA"/>
    <w:rsid w:val="00BE2185"/>
    <w:rsid w:val="00BE3ECA"/>
    <w:rsid w:val="00BE5235"/>
    <w:rsid w:val="00BE543D"/>
    <w:rsid w:val="00BE6022"/>
    <w:rsid w:val="00BE7BCC"/>
    <w:rsid w:val="00BF21B4"/>
    <w:rsid w:val="00BF3C1E"/>
    <w:rsid w:val="00BF3DAC"/>
    <w:rsid w:val="00BF4007"/>
    <w:rsid w:val="00BF41EC"/>
    <w:rsid w:val="00BF5EEB"/>
    <w:rsid w:val="00BF626E"/>
    <w:rsid w:val="00BF77B2"/>
    <w:rsid w:val="00BF79F1"/>
    <w:rsid w:val="00C00499"/>
    <w:rsid w:val="00C009CF"/>
    <w:rsid w:val="00C01A56"/>
    <w:rsid w:val="00C01E2A"/>
    <w:rsid w:val="00C025B4"/>
    <w:rsid w:val="00C063E2"/>
    <w:rsid w:val="00C10D1A"/>
    <w:rsid w:val="00C10EDD"/>
    <w:rsid w:val="00C149EE"/>
    <w:rsid w:val="00C152E8"/>
    <w:rsid w:val="00C16011"/>
    <w:rsid w:val="00C1677D"/>
    <w:rsid w:val="00C17BCE"/>
    <w:rsid w:val="00C22564"/>
    <w:rsid w:val="00C25F8E"/>
    <w:rsid w:val="00C2769B"/>
    <w:rsid w:val="00C30186"/>
    <w:rsid w:val="00C3238A"/>
    <w:rsid w:val="00C32F24"/>
    <w:rsid w:val="00C33079"/>
    <w:rsid w:val="00C3492F"/>
    <w:rsid w:val="00C34CF6"/>
    <w:rsid w:val="00C36A5F"/>
    <w:rsid w:val="00C40DC0"/>
    <w:rsid w:val="00C40E35"/>
    <w:rsid w:val="00C4286B"/>
    <w:rsid w:val="00C430F9"/>
    <w:rsid w:val="00C43CDF"/>
    <w:rsid w:val="00C5249E"/>
    <w:rsid w:val="00C5434A"/>
    <w:rsid w:val="00C600BD"/>
    <w:rsid w:val="00C60947"/>
    <w:rsid w:val="00C622CD"/>
    <w:rsid w:val="00C64FF9"/>
    <w:rsid w:val="00C66F3D"/>
    <w:rsid w:val="00C67D12"/>
    <w:rsid w:val="00C73EC3"/>
    <w:rsid w:val="00C7411C"/>
    <w:rsid w:val="00C74479"/>
    <w:rsid w:val="00C760C9"/>
    <w:rsid w:val="00C81DF9"/>
    <w:rsid w:val="00C82039"/>
    <w:rsid w:val="00C83902"/>
    <w:rsid w:val="00C87616"/>
    <w:rsid w:val="00C937B8"/>
    <w:rsid w:val="00C938E9"/>
    <w:rsid w:val="00C95FAA"/>
    <w:rsid w:val="00C96DBB"/>
    <w:rsid w:val="00C96E8D"/>
    <w:rsid w:val="00CA02ED"/>
    <w:rsid w:val="00CA0917"/>
    <w:rsid w:val="00CA0DA5"/>
    <w:rsid w:val="00CA18BF"/>
    <w:rsid w:val="00CA1E03"/>
    <w:rsid w:val="00CA2C0B"/>
    <w:rsid w:val="00CA3D0C"/>
    <w:rsid w:val="00CA520A"/>
    <w:rsid w:val="00CA573D"/>
    <w:rsid w:val="00CA59BE"/>
    <w:rsid w:val="00CA6F4C"/>
    <w:rsid w:val="00CA753E"/>
    <w:rsid w:val="00CA7C84"/>
    <w:rsid w:val="00CB510F"/>
    <w:rsid w:val="00CB5CFF"/>
    <w:rsid w:val="00CB61D2"/>
    <w:rsid w:val="00CB6AF0"/>
    <w:rsid w:val="00CC122B"/>
    <w:rsid w:val="00CC2CC8"/>
    <w:rsid w:val="00CC44EF"/>
    <w:rsid w:val="00CC4DEA"/>
    <w:rsid w:val="00CC6CA5"/>
    <w:rsid w:val="00CD0E51"/>
    <w:rsid w:val="00CD11AE"/>
    <w:rsid w:val="00CD2620"/>
    <w:rsid w:val="00CD372F"/>
    <w:rsid w:val="00CD4C7B"/>
    <w:rsid w:val="00CD6C7B"/>
    <w:rsid w:val="00CE07A8"/>
    <w:rsid w:val="00CE1F72"/>
    <w:rsid w:val="00CE2062"/>
    <w:rsid w:val="00CE270D"/>
    <w:rsid w:val="00CE3251"/>
    <w:rsid w:val="00CE3415"/>
    <w:rsid w:val="00CF0E38"/>
    <w:rsid w:val="00CF23EC"/>
    <w:rsid w:val="00CF23EE"/>
    <w:rsid w:val="00CF4536"/>
    <w:rsid w:val="00CF47EC"/>
    <w:rsid w:val="00CF5CB9"/>
    <w:rsid w:val="00CF6B19"/>
    <w:rsid w:val="00CF6FED"/>
    <w:rsid w:val="00D00574"/>
    <w:rsid w:val="00D007C0"/>
    <w:rsid w:val="00D018BE"/>
    <w:rsid w:val="00D072F9"/>
    <w:rsid w:val="00D07600"/>
    <w:rsid w:val="00D079C0"/>
    <w:rsid w:val="00D14570"/>
    <w:rsid w:val="00D20000"/>
    <w:rsid w:val="00D207EB"/>
    <w:rsid w:val="00D20C08"/>
    <w:rsid w:val="00D20D27"/>
    <w:rsid w:val="00D20DF3"/>
    <w:rsid w:val="00D2263F"/>
    <w:rsid w:val="00D229D4"/>
    <w:rsid w:val="00D23C6C"/>
    <w:rsid w:val="00D25448"/>
    <w:rsid w:val="00D313EF"/>
    <w:rsid w:val="00D316E4"/>
    <w:rsid w:val="00D32E0F"/>
    <w:rsid w:val="00D334AB"/>
    <w:rsid w:val="00D337BB"/>
    <w:rsid w:val="00D34147"/>
    <w:rsid w:val="00D34B44"/>
    <w:rsid w:val="00D34C43"/>
    <w:rsid w:val="00D36592"/>
    <w:rsid w:val="00D40F2E"/>
    <w:rsid w:val="00D417CD"/>
    <w:rsid w:val="00D46851"/>
    <w:rsid w:val="00D47132"/>
    <w:rsid w:val="00D47AA0"/>
    <w:rsid w:val="00D509BB"/>
    <w:rsid w:val="00D515CE"/>
    <w:rsid w:val="00D53116"/>
    <w:rsid w:val="00D537F6"/>
    <w:rsid w:val="00D55066"/>
    <w:rsid w:val="00D572DA"/>
    <w:rsid w:val="00D62561"/>
    <w:rsid w:val="00D62C0A"/>
    <w:rsid w:val="00D65B22"/>
    <w:rsid w:val="00D67715"/>
    <w:rsid w:val="00D67DBE"/>
    <w:rsid w:val="00D7086E"/>
    <w:rsid w:val="00D738D6"/>
    <w:rsid w:val="00D74075"/>
    <w:rsid w:val="00D755C9"/>
    <w:rsid w:val="00D7580B"/>
    <w:rsid w:val="00D76883"/>
    <w:rsid w:val="00D80292"/>
    <w:rsid w:val="00D80795"/>
    <w:rsid w:val="00D808B5"/>
    <w:rsid w:val="00D83F39"/>
    <w:rsid w:val="00D856C8"/>
    <w:rsid w:val="00D87E00"/>
    <w:rsid w:val="00D911DC"/>
    <w:rsid w:val="00D9134D"/>
    <w:rsid w:val="00D9441A"/>
    <w:rsid w:val="00D96025"/>
    <w:rsid w:val="00D96454"/>
    <w:rsid w:val="00D970D6"/>
    <w:rsid w:val="00DA1BEA"/>
    <w:rsid w:val="00DA243A"/>
    <w:rsid w:val="00DA3072"/>
    <w:rsid w:val="00DA32E6"/>
    <w:rsid w:val="00DA3A2B"/>
    <w:rsid w:val="00DA4E17"/>
    <w:rsid w:val="00DA5797"/>
    <w:rsid w:val="00DA5FE4"/>
    <w:rsid w:val="00DA7A03"/>
    <w:rsid w:val="00DB1818"/>
    <w:rsid w:val="00DB254D"/>
    <w:rsid w:val="00DB7186"/>
    <w:rsid w:val="00DC0F26"/>
    <w:rsid w:val="00DC2754"/>
    <w:rsid w:val="00DC309B"/>
    <w:rsid w:val="00DC4DA2"/>
    <w:rsid w:val="00DC5291"/>
    <w:rsid w:val="00DD2F40"/>
    <w:rsid w:val="00DD34F0"/>
    <w:rsid w:val="00DD3784"/>
    <w:rsid w:val="00DD40A9"/>
    <w:rsid w:val="00DD4EE9"/>
    <w:rsid w:val="00DD53C0"/>
    <w:rsid w:val="00DD58E9"/>
    <w:rsid w:val="00DE0769"/>
    <w:rsid w:val="00DE508A"/>
    <w:rsid w:val="00DE7D8C"/>
    <w:rsid w:val="00DF0164"/>
    <w:rsid w:val="00DF02A5"/>
    <w:rsid w:val="00DF24BA"/>
    <w:rsid w:val="00DF2732"/>
    <w:rsid w:val="00DF3B88"/>
    <w:rsid w:val="00DF42E8"/>
    <w:rsid w:val="00DF60DB"/>
    <w:rsid w:val="00DF7CE0"/>
    <w:rsid w:val="00E008E9"/>
    <w:rsid w:val="00E00CEF"/>
    <w:rsid w:val="00E019DD"/>
    <w:rsid w:val="00E02877"/>
    <w:rsid w:val="00E048B4"/>
    <w:rsid w:val="00E05545"/>
    <w:rsid w:val="00E05FB9"/>
    <w:rsid w:val="00E07E67"/>
    <w:rsid w:val="00E10381"/>
    <w:rsid w:val="00E13303"/>
    <w:rsid w:val="00E14000"/>
    <w:rsid w:val="00E17960"/>
    <w:rsid w:val="00E20568"/>
    <w:rsid w:val="00E20682"/>
    <w:rsid w:val="00E2144D"/>
    <w:rsid w:val="00E22A8A"/>
    <w:rsid w:val="00E243B8"/>
    <w:rsid w:val="00E27680"/>
    <w:rsid w:val="00E30274"/>
    <w:rsid w:val="00E32ACD"/>
    <w:rsid w:val="00E3347C"/>
    <w:rsid w:val="00E33514"/>
    <w:rsid w:val="00E338CF"/>
    <w:rsid w:val="00E33B0E"/>
    <w:rsid w:val="00E376B0"/>
    <w:rsid w:val="00E46555"/>
    <w:rsid w:val="00E47BC4"/>
    <w:rsid w:val="00E5071A"/>
    <w:rsid w:val="00E52EBD"/>
    <w:rsid w:val="00E55C02"/>
    <w:rsid w:val="00E568A6"/>
    <w:rsid w:val="00E569A4"/>
    <w:rsid w:val="00E57A08"/>
    <w:rsid w:val="00E62835"/>
    <w:rsid w:val="00E648F0"/>
    <w:rsid w:val="00E655A7"/>
    <w:rsid w:val="00E67287"/>
    <w:rsid w:val="00E67670"/>
    <w:rsid w:val="00E678FA"/>
    <w:rsid w:val="00E70506"/>
    <w:rsid w:val="00E722DC"/>
    <w:rsid w:val="00E72827"/>
    <w:rsid w:val="00E73933"/>
    <w:rsid w:val="00E758E2"/>
    <w:rsid w:val="00E77645"/>
    <w:rsid w:val="00E801C4"/>
    <w:rsid w:val="00E80B0B"/>
    <w:rsid w:val="00E8330F"/>
    <w:rsid w:val="00E838AA"/>
    <w:rsid w:val="00E86928"/>
    <w:rsid w:val="00E870CD"/>
    <w:rsid w:val="00E8740E"/>
    <w:rsid w:val="00E96E21"/>
    <w:rsid w:val="00EA22F8"/>
    <w:rsid w:val="00EA472F"/>
    <w:rsid w:val="00EA6955"/>
    <w:rsid w:val="00EB0BA3"/>
    <w:rsid w:val="00EB4384"/>
    <w:rsid w:val="00EB60BA"/>
    <w:rsid w:val="00EB7D70"/>
    <w:rsid w:val="00EC2119"/>
    <w:rsid w:val="00EC23FA"/>
    <w:rsid w:val="00EC263E"/>
    <w:rsid w:val="00EC3973"/>
    <w:rsid w:val="00EC4A25"/>
    <w:rsid w:val="00EC56CF"/>
    <w:rsid w:val="00EC70E5"/>
    <w:rsid w:val="00ED06A4"/>
    <w:rsid w:val="00ED0957"/>
    <w:rsid w:val="00ED1BBA"/>
    <w:rsid w:val="00ED1D25"/>
    <w:rsid w:val="00ED2CF8"/>
    <w:rsid w:val="00ED3445"/>
    <w:rsid w:val="00ED39C3"/>
    <w:rsid w:val="00ED7B26"/>
    <w:rsid w:val="00EE0635"/>
    <w:rsid w:val="00EE13A8"/>
    <w:rsid w:val="00EE1A73"/>
    <w:rsid w:val="00EE29AC"/>
    <w:rsid w:val="00EE2D28"/>
    <w:rsid w:val="00EE5B63"/>
    <w:rsid w:val="00EE6A05"/>
    <w:rsid w:val="00EF0D20"/>
    <w:rsid w:val="00EF115B"/>
    <w:rsid w:val="00EF4175"/>
    <w:rsid w:val="00EF4630"/>
    <w:rsid w:val="00EF5AC3"/>
    <w:rsid w:val="00EF628F"/>
    <w:rsid w:val="00EF7667"/>
    <w:rsid w:val="00F00780"/>
    <w:rsid w:val="00F025A2"/>
    <w:rsid w:val="00F03003"/>
    <w:rsid w:val="00F03C5A"/>
    <w:rsid w:val="00F0430E"/>
    <w:rsid w:val="00F076C8"/>
    <w:rsid w:val="00F127B7"/>
    <w:rsid w:val="00F13D6C"/>
    <w:rsid w:val="00F16632"/>
    <w:rsid w:val="00F17F82"/>
    <w:rsid w:val="00F2026E"/>
    <w:rsid w:val="00F21F3E"/>
    <w:rsid w:val="00F2210A"/>
    <w:rsid w:val="00F22463"/>
    <w:rsid w:val="00F23E13"/>
    <w:rsid w:val="00F24153"/>
    <w:rsid w:val="00F31A73"/>
    <w:rsid w:val="00F36DA6"/>
    <w:rsid w:val="00F37743"/>
    <w:rsid w:val="00F402FC"/>
    <w:rsid w:val="00F4160A"/>
    <w:rsid w:val="00F418AD"/>
    <w:rsid w:val="00F41BFB"/>
    <w:rsid w:val="00F41D6C"/>
    <w:rsid w:val="00F42D7E"/>
    <w:rsid w:val="00F4454A"/>
    <w:rsid w:val="00F456C3"/>
    <w:rsid w:val="00F50F3A"/>
    <w:rsid w:val="00F54760"/>
    <w:rsid w:val="00F54A3D"/>
    <w:rsid w:val="00F56DDF"/>
    <w:rsid w:val="00F57E74"/>
    <w:rsid w:val="00F609E8"/>
    <w:rsid w:val="00F62A26"/>
    <w:rsid w:val="00F653B8"/>
    <w:rsid w:val="00F65FC0"/>
    <w:rsid w:val="00F703DE"/>
    <w:rsid w:val="00F70559"/>
    <w:rsid w:val="00F70A2C"/>
    <w:rsid w:val="00F75748"/>
    <w:rsid w:val="00F76C5A"/>
    <w:rsid w:val="00F76F8F"/>
    <w:rsid w:val="00F816CF"/>
    <w:rsid w:val="00F82564"/>
    <w:rsid w:val="00F826B3"/>
    <w:rsid w:val="00F8275A"/>
    <w:rsid w:val="00F82D09"/>
    <w:rsid w:val="00F84D05"/>
    <w:rsid w:val="00F8519C"/>
    <w:rsid w:val="00F86F01"/>
    <w:rsid w:val="00F873D2"/>
    <w:rsid w:val="00F9036B"/>
    <w:rsid w:val="00F9106C"/>
    <w:rsid w:val="00F923F9"/>
    <w:rsid w:val="00F92CEA"/>
    <w:rsid w:val="00F95682"/>
    <w:rsid w:val="00F967C9"/>
    <w:rsid w:val="00F968CA"/>
    <w:rsid w:val="00F97736"/>
    <w:rsid w:val="00FA0BC3"/>
    <w:rsid w:val="00FA1266"/>
    <w:rsid w:val="00FA17D9"/>
    <w:rsid w:val="00FA1E98"/>
    <w:rsid w:val="00FA4A45"/>
    <w:rsid w:val="00FA755C"/>
    <w:rsid w:val="00FB1B54"/>
    <w:rsid w:val="00FB2B6A"/>
    <w:rsid w:val="00FB4B7E"/>
    <w:rsid w:val="00FB7070"/>
    <w:rsid w:val="00FC1192"/>
    <w:rsid w:val="00FC144E"/>
    <w:rsid w:val="00FC1A80"/>
    <w:rsid w:val="00FC4C02"/>
    <w:rsid w:val="00FC526A"/>
    <w:rsid w:val="00FC5FE8"/>
    <w:rsid w:val="00FC69E4"/>
    <w:rsid w:val="00FD3586"/>
    <w:rsid w:val="00FD4DE9"/>
    <w:rsid w:val="00FD5055"/>
    <w:rsid w:val="00FD6B00"/>
    <w:rsid w:val="00FE23D8"/>
    <w:rsid w:val="00FE2AB4"/>
    <w:rsid w:val="00FE3864"/>
    <w:rsid w:val="00FE40AD"/>
    <w:rsid w:val="00FE6F9D"/>
    <w:rsid w:val="00FE724C"/>
    <w:rsid w:val="00FE7EAE"/>
    <w:rsid w:val="00FF158F"/>
    <w:rsid w:val="00FF1FB9"/>
    <w:rsid w:val="00FF327F"/>
    <w:rsid w:val="00FF3B5E"/>
    <w:rsid w:val="00FF3CA9"/>
    <w:rsid w:val="00FF3CF1"/>
    <w:rsid w:val="00FF40A9"/>
    <w:rsid w:val="00FF46A4"/>
    <w:rsid w:val="00FF4C45"/>
    <w:rsid w:val="00FF5009"/>
    <w:rsid w:val="00FF72B8"/>
    <w:rsid w:val="53E8EE6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7138E4"/>
  <w15:chartTrackingRefBased/>
  <w15:docId w15:val="{21B81525-A684-47B2-A76E-E9BFE28FE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59D3"/>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basedOn w:val="Normal"/>
    <w:uiPriority w:val="34"/>
    <w:qFormat/>
    <w:rsid w:val="00471777"/>
    <w:pPr>
      <w:ind w:left="720"/>
      <w:contextualSpacing/>
    </w:pPr>
    <w:rPr>
      <w:rFonts w:eastAsia="Times New Roman"/>
      <w:szCs w:val="24"/>
      <w:lang w:val="en-US"/>
    </w:rPr>
  </w:style>
  <w:style w:type="character" w:customStyle="1" w:styleId="TALChar">
    <w:name w:val="TAL Char"/>
    <w:link w:val="TAL"/>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1" ma:contentTypeDescription="Create a new document." ma:contentTypeScope="" ma:versionID="a7d11b679e3cf1d4f0f54a1006fe713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9d11e217e72baf9e695d74ab7fc554bb"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5AIRPNAIUNRU-1156379521-1050</_dlc_DocId>
    <_dlc_DocIdUrl xmlns="71c5aaf6-e6ce-465b-b873-5148d2a4c105">
      <Url>https://nokia.sharepoint.com/sites/c5g/e2earch/_layouts/15/DocIdRedir.aspx?ID=5AIRPNAIUNRU-1156379521-1050</Url>
      <Description>5AIRPNAIUNRU-1156379521-1050</Description>
    </_dlc_DocIdUrl>
  </documentManagement>
</p:properties>
</file>

<file path=customXml/itemProps1.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2.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3.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4.xml><?xml version="1.0" encoding="utf-8"?>
<ds:datastoreItem xmlns:ds="http://schemas.openxmlformats.org/officeDocument/2006/customXml" ds:itemID="{893DC05C-4F29-41CC-ADCF-08EBB818B89C}">
  <ds:schemaRefs>
    <ds:schemaRef ds:uri="http://schemas.openxmlformats.org/officeDocument/2006/bibliography"/>
  </ds:schemaRefs>
</ds:datastoreItem>
</file>

<file path=customXml/itemProps5.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6.xml><?xml version="1.0" encoding="utf-8"?>
<ds:datastoreItem xmlns:ds="http://schemas.openxmlformats.org/officeDocument/2006/customXml" ds:itemID="{57326108-2C07-49BA-AEC2-248FCBBB78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128</TotalTime>
  <Pages>1</Pages>
  <Words>762</Words>
  <Characters>4349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Nokia, Nokia Shanghai Bell</Company>
  <LinksUpToDate>false</LinksUpToDate>
  <CharactersWithSpaces>5101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Further consideration on using the Mobility Information in case of CHO</dc:title>
  <dc:subject>3GPP RAN3 #114-bis-e</dc:subject>
  <dc:creator>Benoist Sébire</dc:creator>
  <cp:keywords>&lt;keyword[, keyword, ]&gt;</cp:keywords>
  <dc:description/>
  <cp:lastModifiedBy>Nokia</cp:lastModifiedBy>
  <cp:revision>49</cp:revision>
  <cp:lastPrinted>2019-03-27T07:16:00Z</cp:lastPrinted>
  <dcterms:created xsi:type="dcterms:W3CDTF">2019-10-03T12:07:00Z</dcterms:created>
  <dcterms:modified xsi:type="dcterms:W3CDTF">2022-01-06T13:50:00Z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1dea936d-c839-451a-962a-96711241a13c</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